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13608" w:type="dxa"/>
        <w:tblLayout w:type="fixed"/>
        <w:tblLook w:val="04A0"/>
      </w:tblPr>
      <w:tblGrid>
        <w:gridCol w:w="4536"/>
        <w:gridCol w:w="4536"/>
        <w:gridCol w:w="4536"/>
      </w:tblGrid>
      <w:tr w:rsidR="00CF1D3F" w:rsidRPr="00FE3236" w:rsidTr="004D1529">
        <w:trPr>
          <w:trHeight w:val="2736"/>
        </w:trPr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CF1D3F" w:rsidRPr="00A24CF6" w:rsidRDefault="00CF1D3F" w:rsidP="00FE3236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1.  M5A1C</w:t>
            </w:r>
          </w:p>
          <w:p w:rsidR="00CF1D3F" w:rsidRPr="00A24CF6" w:rsidRDefault="00CF1D3F" w:rsidP="00FE3236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6"/>
                <w:szCs w:val="16"/>
              </w:rPr>
            </w:pPr>
            <w:r w:rsidRPr="00A24CF6">
              <w:rPr>
                <w:rFonts w:ascii="Arial Narrow" w:hAnsi="Arial Narrow" w:cs="Lao UI"/>
                <w:b/>
                <w:noProof/>
                <w:sz w:val="16"/>
                <w:szCs w:val="16"/>
              </w:rPr>
              <w:drawing>
                <wp:inline distT="0" distB="0" distL="0" distR="0">
                  <wp:extent cx="1390650" cy="641244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6412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24CF6" w:rsidRDefault="00A62BC8" w:rsidP="00FE3236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="00A24CF6"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="00A24CF6"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24CF6" w:rsidRDefault="00A24CF6" w:rsidP="00FE3236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24CF6" w:rsidRPr="00A24CF6" w:rsidRDefault="00A24CF6" w:rsidP="00FE3236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non-Bocage hexside or the CHD is used; place the Culin version of the tank on board once either of these conditions are met.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CF1D3F" w:rsidRPr="00A24CF6" w:rsidRDefault="00CF1D3F" w:rsidP="00CF1D3F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2.  M4C</w:t>
            </w:r>
          </w:p>
          <w:p w:rsidR="00CF1D3F" w:rsidRDefault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371600" cy="640080"/>
                  <wp:effectExtent l="19050" t="0" r="0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40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CF1D3F" w:rsidRPr="00A24CF6" w:rsidRDefault="00CF1D3F" w:rsidP="00CF1D3F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3.  M4A1C</w:t>
            </w:r>
          </w:p>
          <w:p w:rsidR="00CF1D3F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371600" cy="640080"/>
                  <wp:effectExtent l="1905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640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62BC8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</w:tr>
      <w:tr w:rsidR="00CF1D3F" w:rsidRPr="00FE3236" w:rsidTr="004D1529">
        <w:trPr>
          <w:trHeight w:val="2736"/>
        </w:trPr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CF1D3F" w:rsidRPr="00A24CF6" w:rsidRDefault="00CF1D3F" w:rsidP="00CF1D3F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4.  M4A3C</w:t>
            </w:r>
          </w:p>
          <w:p w:rsidR="00CF1D3F" w:rsidRDefault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403873" cy="662940"/>
                  <wp:effectExtent l="19050" t="0" r="5827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873" cy="662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CF1D3F" w:rsidRPr="00A24CF6" w:rsidRDefault="00CF1D3F" w:rsidP="00CF1D3F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5.  M4A3C(75)W</w:t>
            </w:r>
          </w:p>
          <w:p w:rsidR="00CF1D3F" w:rsidRDefault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375410" cy="641858"/>
                  <wp:effectExtent l="1905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6418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A62BC8" w:rsidRPr="00A24CF6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6.  M4A1C(76</w:t>
            </w: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)W</w:t>
            </w:r>
          </w:p>
          <w:p w:rsidR="00A62BC8" w:rsidRDefault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283970" cy="592053"/>
                  <wp:effectExtent l="1905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970" cy="5920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A62BC8" w:rsidP="00A62BC8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</w:tr>
      <w:tr w:rsidR="00CF1D3F" w:rsidRPr="00FE3236" w:rsidTr="004D1529">
        <w:trPr>
          <w:trHeight w:val="2736"/>
        </w:trPr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7.  M4A3C(76</w:t>
            </w:r>
            <w:r w:rsidRPr="00A24CF6">
              <w:rPr>
                <w:rFonts w:ascii="Arial Narrow" w:hAnsi="Arial Narrow" w:cs="Lao UI"/>
                <w:b/>
                <w:sz w:val="18"/>
                <w:szCs w:val="18"/>
              </w:rPr>
              <w:t>)W</w:t>
            </w:r>
          </w:p>
          <w:p w:rsidR="00A62BC8" w:rsidRPr="00A24CF6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29690" cy="609441"/>
                  <wp:effectExtent l="19050" t="0" r="381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690" cy="6094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F40944" w:rsidP="00F40944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8.  M4C(105)</w:t>
            </w:r>
          </w:p>
          <w:p w:rsidR="00A62BC8" w:rsidRDefault="00A62BC8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38146" cy="609600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146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A62BC8" w:rsidRPr="00A24CF6" w:rsidRDefault="00F40944" w:rsidP="00F40944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A62BC8" w:rsidRDefault="00F40944" w:rsidP="00A62BC8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9</w:t>
            </w:r>
            <w:r w:rsidR="00A62BC8">
              <w:rPr>
                <w:rFonts w:ascii="Arial Narrow" w:hAnsi="Arial Narrow" w:cs="Lao UI"/>
                <w:b/>
                <w:sz w:val="18"/>
                <w:szCs w:val="18"/>
              </w:rPr>
              <w:t>.  M4</w:t>
            </w:r>
            <w:r>
              <w:rPr>
                <w:rFonts w:ascii="Arial Narrow" w:hAnsi="Arial Narrow" w:cs="Lao UI"/>
                <w:b/>
                <w:sz w:val="18"/>
                <w:szCs w:val="18"/>
              </w:rPr>
              <w:t>A3</w:t>
            </w:r>
            <w:r w:rsidR="00A62BC8">
              <w:rPr>
                <w:rFonts w:ascii="Arial Narrow" w:hAnsi="Arial Narrow" w:cs="Lao UI"/>
                <w:b/>
                <w:sz w:val="18"/>
                <w:szCs w:val="18"/>
              </w:rPr>
              <w:t>C(105)</w:t>
            </w:r>
          </w:p>
          <w:p w:rsidR="00A62BC8" w:rsidRDefault="00F40944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/>
                <w:noProof/>
                <w:sz w:val="16"/>
                <w:szCs w:val="16"/>
              </w:rPr>
              <w:drawing>
                <wp:inline distT="0" distB="0" distL="0" distR="0">
                  <wp:extent cx="1337310" cy="620363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20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F40944" w:rsidRPr="00A24CF6" w:rsidRDefault="00F40944" w:rsidP="00F40944">
            <w:pPr>
              <w:rPr>
                <w:rFonts w:ascii="Arial Narrow" w:hAnsi="Arial Narrow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</w:tr>
      <w:tr w:rsidR="00CF1D3F" w:rsidRPr="00FE3236" w:rsidTr="004D1529">
        <w:trPr>
          <w:trHeight w:val="2736"/>
        </w:trPr>
        <w:tc>
          <w:tcPr>
            <w:tcW w:w="4536" w:type="dxa"/>
          </w:tcPr>
          <w:p w:rsidR="002013AB" w:rsidRPr="002013AB" w:rsidRDefault="002013AB" w:rsidP="002013AB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lastRenderedPageBreak/>
              <w:t>Operation Cobra: Culin 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10.  M10C GMC</w:t>
            </w:r>
          </w:p>
          <w:p w:rsidR="00CF1D3F" w:rsidRDefault="00F40944">
            <w:r>
              <w:rPr>
                <w:noProof/>
              </w:rPr>
              <w:drawing>
                <wp:inline distT="0" distB="0" distL="0" distR="0">
                  <wp:extent cx="1333500" cy="614892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6148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F40944" w:rsidRDefault="00F40944" w:rsidP="00F40944"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F40944" w:rsidRPr="002013AB" w:rsidRDefault="00F40944" w:rsidP="00F40944">
            <w:pPr>
              <w:rPr>
                <w:rFonts w:ascii="Arial Narrow" w:hAnsi="Arial Narrow" w:cs="Lao UI"/>
                <w:b/>
                <w:color w:val="293315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 Culin 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11.  M8C HMC</w:t>
            </w:r>
          </w:p>
          <w:p w:rsidR="00CF1D3F" w:rsidRDefault="00F40944">
            <w:r>
              <w:rPr>
                <w:noProof/>
              </w:rPr>
              <w:drawing>
                <wp:inline distT="0" distB="0" distL="0" distR="0">
                  <wp:extent cx="1337310" cy="612934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129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 with the Culin hedgerow device (CHD).  They are designated "C" after their normal nomenclature to indicate they are equipped with CHD.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i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A.  Use U.S Vehicle Note Y</w:t>
            </w:r>
            <w:r w:rsidRPr="00A24CF6">
              <w:rPr>
                <w:rFonts w:ascii="Arial Narrow" w:hAnsi="Arial Narrow" w:cs="Lao UI"/>
                <w:i/>
                <w:sz w:val="16"/>
                <w:szCs w:val="16"/>
              </w:rPr>
              <w:t xml:space="preserve"> [EXC: the vehicles are eligible starting 25-July-1944, not after].</w:t>
            </w:r>
          </w:p>
          <w:p w:rsidR="00F40944" w:rsidRDefault="00F40944" w:rsidP="00F40944">
            <w:r>
              <w:rPr>
                <w:rFonts w:ascii="Arial Narrow" w:hAnsi="Arial Narrow" w:cs="Lao UI"/>
                <w:sz w:val="16"/>
                <w:szCs w:val="16"/>
              </w:rPr>
              <w:t>B.  A vehicle of the same type may be used until a Good Order German unit has LOS to it through a non-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Bocage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hexside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or the CHD is used; place the Culin version of the tank on board once either of these conditions are met</w:t>
            </w:r>
          </w:p>
        </w:tc>
        <w:tc>
          <w:tcPr>
            <w:tcW w:w="4536" w:type="dxa"/>
          </w:tcPr>
          <w:p w:rsidR="002013AB" w:rsidRDefault="002013AB" w:rsidP="002013AB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12.  M5A1F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noProof/>
                <w:sz w:val="18"/>
                <w:szCs w:val="18"/>
              </w:rPr>
              <w:drawing>
                <wp:inline distT="0" distB="0" distL="0" distR="0">
                  <wp:extent cx="1337310" cy="624078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240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1D3F" w:rsidRDefault="00F40944" w:rsidP="00EE1F0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E3236" w:rsidRDefault="00F40944" w:rsidP="00EE1F04">
            <w:pPr>
              <w:rPr>
                <w:rFonts w:ascii="Kino MT" w:hAnsi="Kino MT" w:cs="Tahoma"/>
                <w:b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</w:tr>
      <w:tr w:rsidR="006D507B" w:rsidRPr="00FE3236" w:rsidTr="002C75EB">
        <w:trPr>
          <w:trHeight w:val="2600"/>
        </w:trPr>
        <w:tc>
          <w:tcPr>
            <w:tcW w:w="4536" w:type="dxa"/>
          </w:tcPr>
          <w:p w:rsidR="002013AB" w:rsidRDefault="002013AB" w:rsidP="002013AB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13.  M4F</w:t>
            </w:r>
          </w:p>
          <w:p w:rsidR="006D507B" w:rsidRDefault="00F40944" w:rsidP="006D507B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Kino MT" w:hAnsi="Kino MT" w:cs="Tahoma"/>
                <w:noProof/>
                <w:sz w:val="16"/>
                <w:szCs w:val="16"/>
              </w:rPr>
              <w:drawing>
                <wp:inline distT="0" distB="0" distL="0" distR="0">
                  <wp:extent cx="1337310" cy="605504"/>
                  <wp:effectExtent l="1905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055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E3236" w:rsidRDefault="00F40944" w:rsidP="00F4094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  <w:tc>
          <w:tcPr>
            <w:tcW w:w="4536" w:type="dxa"/>
          </w:tcPr>
          <w:p w:rsidR="002013AB" w:rsidRDefault="002013AB" w:rsidP="002013AB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14.  M4A1F</w:t>
            </w:r>
          </w:p>
          <w:p w:rsidR="00F9625B" w:rsidRDefault="00F40944" w:rsidP="006D507B">
            <w:pPr>
              <w:rPr>
                <w:rFonts w:ascii="Lao UI" w:hAnsi="Lao UI" w:cs="Lao UI"/>
                <w:sz w:val="16"/>
                <w:szCs w:val="16"/>
              </w:rPr>
            </w:pPr>
            <w:r>
              <w:rPr>
                <w:rFonts w:ascii="Lao UI" w:hAnsi="Lao UI" w:cs="Lao UI"/>
                <w:noProof/>
                <w:sz w:val="16"/>
                <w:szCs w:val="16"/>
              </w:rPr>
              <w:drawing>
                <wp:inline distT="0" distB="0" distL="0" distR="0">
                  <wp:extent cx="1337310" cy="620363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620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9625B" w:rsidRDefault="00F40944" w:rsidP="00F40944">
            <w:pPr>
              <w:rPr>
                <w:rFonts w:ascii="Lao UI" w:hAnsi="Lao UI" w:cs="Lao UI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  <w:tc>
          <w:tcPr>
            <w:tcW w:w="4536" w:type="dxa"/>
          </w:tcPr>
          <w:p w:rsidR="00F40944" w:rsidRDefault="00F40944" w:rsidP="00F40944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Cobra: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15.  M4A3F</w:t>
            </w:r>
          </w:p>
          <w:p w:rsidR="00F40944" w:rsidRDefault="00F40944" w:rsidP="006D507B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Kino MT" w:hAnsi="Kino MT" w:cs="Tahoma"/>
                <w:noProof/>
                <w:sz w:val="16"/>
                <w:szCs w:val="16"/>
              </w:rPr>
              <w:drawing>
                <wp:inline distT="0" distB="0" distL="0" distR="0">
                  <wp:extent cx="1291590" cy="588391"/>
                  <wp:effectExtent l="19050" t="0" r="381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590" cy="5883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9625B" w:rsidRPr="00F40944" w:rsidRDefault="00F40944" w:rsidP="00F4094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</w:tr>
      <w:tr w:rsidR="00F9625B" w:rsidRPr="00FE3236" w:rsidTr="002C75EB">
        <w:trPr>
          <w:trHeight w:val="1853"/>
        </w:trPr>
        <w:tc>
          <w:tcPr>
            <w:tcW w:w="4536" w:type="dxa"/>
          </w:tcPr>
          <w:p w:rsidR="00F40944" w:rsidRDefault="00F40944" w:rsidP="00F40944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: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16.  M4A3F(75)W</w:t>
            </w:r>
          </w:p>
          <w:p w:rsidR="00F9625B" w:rsidRDefault="00F40944" w:rsidP="006D507B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Kino MT" w:hAnsi="Kino MT" w:cs="Tahoma"/>
                <w:noProof/>
                <w:sz w:val="16"/>
                <w:szCs w:val="16"/>
              </w:rPr>
              <w:drawing>
                <wp:inline distT="0" distB="0" distL="0" distR="0">
                  <wp:extent cx="1379813" cy="640080"/>
                  <wp:effectExtent l="1905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13" cy="640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E3236" w:rsidRDefault="00F40944" w:rsidP="00F4094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  <w:tc>
          <w:tcPr>
            <w:tcW w:w="4536" w:type="dxa"/>
          </w:tcPr>
          <w:p w:rsidR="00F40944" w:rsidRDefault="00F40944" w:rsidP="00F40944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: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17.  M4A1F(76)W</w:t>
            </w:r>
          </w:p>
          <w:p w:rsidR="00F9625B" w:rsidRDefault="00F40944" w:rsidP="00A465F6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Kino MT" w:hAnsi="Kino MT" w:cs="Tahoma"/>
                <w:noProof/>
                <w:sz w:val="16"/>
                <w:szCs w:val="16"/>
              </w:rPr>
              <w:drawing>
                <wp:inline distT="0" distB="0" distL="0" distR="0">
                  <wp:extent cx="1329526" cy="601980"/>
                  <wp:effectExtent l="19050" t="0" r="3974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526" cy="601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E3236" w:rsidRDefault="00F40944" w:rsidP="00F4094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  <w:tc>
          <w:tcPr>
            <w:tcW w:w="4536" w:type="dxa"/>
          </w:tcPr>
          <w:p w:rsidR="00F40944" w:rsidRDefault="00F40944" w:rsidP="00F40944">
            <w:pPr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t>Operation Cobra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: </w:t>
            </w:r>
            <w:r w:rsidRPr="002013AB">
              <w:rPr>
                <w:rFonts w:ascii="Arial Narrow" w:hAnsi="Arial Narrow" w:cs="Lao UI"/>
                <w:b/>
                <w:color w:val="FF0000"/>
                <w:sz w:val="16"/>
                <w:szCs w:val="16"/>
                <w:highlight w:val="yellow"/>
              </w:rPr>
              <w:t>Flamethrower-Equipped AFVs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>18.  M4A3F(76)W</w:t>
            </w:r>
          </w:p>
          <w:p w:rsidR="00F9625B" w:rsidRDefault="00F40944" w:rsidP="008E0D5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Kino MT" w:hAnsi="Kino MT" w:cs="Tahoma"/>
                <w:noProof/>
                <w:sz w:val="16"/>
                <w:szCs w:val="16"/>
              </w:rPr>
              <w:drawing>
                <wp:inline distT="0" distB="0" distL="0" distR="0">
                  <wp:extent cx="1295400" cy="590127"/>
                  <wp:effectExtent l="1905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5901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0944" w:rsidRDefault="00F40944" w:rsidP="00F40944">
            <w:pPr>
              <w:rPr>
                <w:rFonts w:ascii="Arial Narrow" w:hAnsi="Arial Narrow" w:cs="Lao UI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 xml:space="preserve">† </w:t>
            </w:r>
            <w:r w:rsidRPr="00A62BC8">
              <w:rPr>
                <w:rFonts w:ascii="Arial Narrow" w:hAnsi="Arial Narrow" w:cs="Lao UI"/>
                <w:sz w:val="16"/>
                <w:szCs w:val="16"/>
              </w:rPr>
              <w:t>These</w:t>
            </w:r>
            <w:r w:rsidRPr="00A24CF6">
              <w:rPr>
                <w:rFonts w:ascii="Arial Narrow" w:hAnsi="Arial Narrow" w:cs="Lao UI"/>
                <w:sz w:val="16"/>
                <w:szCs w:val="16"/>
              </w:rPr>
              <w:t xml:space="preserve"> tanks are  all equipped</w:t>
            </w:r>
            <w:r>
              <w:rPr>
                <w:rFonts w:ascii="Arial Narrow" w:hAnsi="Arial Narrow" w:cs="Lao UI"/>
                <w:sz w:val="16"/>
                <w:szCs w:val="16"/>
              </w:rPr>
              <w:t xml:space="preserve"> with </w:t>
            </w:r>
            <w:proofErr w:type="spellStart"/>
            <w:r>
              <w:rPr>
                <w:rFonts w:ascii="Arial Narrow" w:hAnsi="Arial Narrow" w:cs="Lao UI"/>
                <w:sz w:val="16"/>
                <w:szCs w:val="16"/>
              </w:rPr>
              <w:t>flamethowers</w:t>
            </w:r>
            <w:proofErr w:type="spellEnd"/>
            <w:r>
              <w:rPr>
                <w:rFonts w:ascii="Arial Narrow" w:hAnsi="Arial Narrow" w:cs="Lao UI"/>
                <w:sz w:val="16"/>
                <w:szCs w:val="16"/>
              </w:rPr>
              <w:t xml:space="preserve"> per U.S. Vehicle Note F.  All rules remain unchanged</w:t>
            </w:r>
          </w:p>
          <w:p w:rsidR="00F40944" w:rsidRPr="00FE3236" w:rsidRDefault="00F40944" w:rsidP="00F40944">
            <w:pPr>
              <w:rPr>
                <w:rFonts w:ascii="Kino MT" w:hAnsi="Kino MT" w:cs="Tahoma"/>
                <w:sz w:val="16"/>
                <w:szCs w:val="16"/>
              </w:rPr>
            </w:pPr>
            <w:r>
              <w:rPr>
                <w:rFonts w:ascii="Arial Narrow" w:hAnsi="Arial Narrow" w:cs="Lao UI"/>
                <w:sz w:val="16"/>
                <w:szCs w:val="16"/>
              </w:rPr>
              <w:t>C.  A vehicle of the same type may be used until the FT conducts an attack; at that point the FT tank counter is placed on board.  The 'same type' vehicle may not use its BMG</w:t>
            </w:r>
          </w:p>
        </w:tc>
      </w:tr>
      <w:tr w:rsidR="00F9625B" w:rsidRPr="00FE3236" w:rsidTr="002C75EB">
        <w:trPr>
          <w:trHeight w:val="2420"/>
        </w:trPr>
        <w:tc>
          <w:tcPr>
            <w:tcW w:w="4536" w:type="dxa"/>
          </w:tcPr>
          <w:p w:rsidR="00F40944" w:rsidRPr="00F40944" w:rsidRDefault="00F40944" w:rsidP="00F40944">
            <w:pPr>
              <w:rPr>
                <w:rFonts w:ascii="Arial Narrow" w:hAnsi="Arial Narrow" w:cs="Lao UI"/>
                <w:b/>
                <w:sz w:val="16"/>
                <w:szCs w:val="16"/>
              </w:rPr>
            </w:pPr>
            <w:r w:rsidRPr="002013AB">
              <w:rPr>
                <w:rFonts w:ascii="Arial Narrow" w:hAnsi="Arial Narrow" w:cs="Lao UI"/>
                <w:b/>
                <w:color w:val="293315"/>
                <w:sz w:val="16"/>
                <w:szCs w:val="16"/>
                <w:highlight w:val="yellow"/>
              </w:rPr>
              <w:lastRenderedPageBreak/>
              <w:t>Operation Cobra</w:t>
            </w:r>
            <w:r w:rsidRPr="002013AB">
              <w:rPr>
                <w:rFonts w:ascii="Arial Narrow" w:hAnsi="Arial Narrow" w:cs="Lao UI"/>
                <w:b/>
                <w:color w:val="4F6228" w:themeColor="accent3" w:themeShade="80"/>
                <w:sz w:val="16"/>
                <w:szCs w:val="16"/>
                <w:highlight w:val="yellow"/>
              </w:rPr>
              <w:t xml:space="preserve">:  </w:t>
            </w:r>
            <w:r w:rsidRPr="002013AB">
              <w:rPr>
                <w:rFonts w:ascii="Arial Narrow" w:hAnsi="Arial Narrow" w:cs="Lao UI"/>
                <w:b/>
                <w:sz w:val="16"/>
                <w:szCs w:val="16"/>
                <w:highlight w:val="yellow"/>
              </w:rPr>
              <w:t>Ordnance Notes</w:t>
            </w:r>
          </w:p>
          <w:p w:rsidR="00F40944" w:rsidRDefault="00F40944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 xml:space="preserve">1.  </w:t>
            </w:r>
            <w:proofErr w:type="spellStart"/>
            <w:r>
              <w:rPr>
                <w:rFonts w:ascii="Arial Narrow" w:hAnsi="Arial Narrow" w:cs="Lao UI"/>
                <w:b/>
                <w:sz w:val="18"/>
                <w:szCs w:val="18"/>
              </w:rPr>
              <w:t>Raketenwerfer</w:t>
            </w:r>
            <w:proofErr w:type="spellEnd"/>
            <w:r>
              <w:rPr>
                <w:rFonts w:ascii="Arial Narrow" w:hAnsi="Arial Narrow" w:cs="Lao UI"/>
                <w:b/>
                <w:sz w:val="18"/>
                <w:szCs w:val="18"/>
              </w:rPr>
              <w:t xml:space="preserve"> 43</w:t>
            </w:r>
          </w:p>
          <w:p w:rsidR="00F40944" w:rsidRDefault="002013AB" w:rsidP="00F40944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noProof/>
                <w:sz w:val="18"/>
                <w:szCs w:val="18"/>
              </w:rPr>
              <w:drawing>
                <wp:inline distT="0" distB="0" distL="0" distR="0">
                  <wp:extent cx="2510790" cy="1440180"/>
                  <wp:effectExtent l="19050" t="0" r="381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0790" cy="1440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625B" w:rsidRPr="002524D9" w:rsidRDefault="00F9625B" w:rsidP="002524D9">
            <w:pPr>
              <w:rPr>
                <w:rFonts w:ascii="Kino MT" w:hAnsi="Kino MT" w:cs="Tahoma"/>
                <w:sz w:val="16"/>
                <w:szCs w:val="16"/>
              </w:rPr>
            </w:pPr>
          </w:p>
        </w:tc>
        <w:tc>
          <w:tcPr>
            <w:tcW w:w="4536" w:type="dxa"/>
          </w:tcPr>
          <w:p w:rsidR="002013AB" w:rsidRDefault="002013AB" w:rsidP="002013AB">
            <w:pPr>
              <w:tabs>
                <w:tab w:val="center" w:pos="2160"/>
              </w:tabs>
              <w:rPr>
                <w:rFonts w:ascii="Arial Narrow" w:hAnsi="Arial Narrow" w:cs="Lao UI"/>
                <w:b/>
                <w:sz w:val="18"/>
                <w:szCs w:val="18"/>
              </w:rPr>
            </w:pPr>
            <w:r>
              <w:rPr>
                <w:rFonts w:ascii="Arial Narrow" w:hAnsi="Arial Narrow" w:cs="Lao UI"/>
                <w:b/>
                <w:sz w:val="18"/>
                <w:szCs w:val="18"/>
              </w:rPr>
              <w:t xml:space="preserve">1.  </w:t>
            </w:r>
            <w:proofErr w:type="spellStart"/>
            <w:r>
              <w:rPr>
                <w:rFonts w:ascii="Arial Narrow" w:hAnsi="Arial Narrow" w:cs="Lao UI"/>
                <w:b/>
                <w:sz w:val="18"/>
                <w:szCs w:val="18"/>
              </w:rPr>
              <w:t>Raketenwerfer</w:t>
            </w:r>
            <w:proofErr w:type="spellEnd"/>
            <w:r>
              <w:rPr>
                <w:rFonts w:ascii="Arial Narrow" w:hAnsi="Arial Narrow" w:cs="Lao UI"/>
                <w:b/>
                <w:sz w:val="18"/>
                <w:szCs w:val="18"/>
              </w:rPr>
              <w:t xml:space="preserve"> 43</w:t>
            </w:r>
          </w:p>
          <w:p w:rsidR="00F9625B" w:rsidRDefault="002013AB" w:rsidP="002013AB">
            <w:pPr>
              <w:rPr>
                <w:rFonts w:ascii="Arial Narrow" w:hAnsi="Arial Narrow" w:cs="Times New Roman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>†</w:t>
            </w:r>
            <w:r>
              <w:rPr>
                <w:rFonts w:ascii="Arial Narrow" w:hAnsi="Arial Narrow" w:cs="Times New Roman"/>
                <w:sz w:val="16"/>
                <w:szCs w:val="16"/>
              </w:rPr>
              <w:t xml:space="preserve">  Range 17 hexes, NT, QSU, Unlimited HEAT (TK# 26 &amp; HE </w:t>
            </w:r>
            <w:proofErr w:type="spellStart"/>
            <w:r>
              <w:rPr>
                <w:rFonts w:ascii="Arial Narrow" w:hAnsi="Arial Narrow" w:cs="Times New Roman"/>
                <w:sz w:val="16"/>
                <w:szCs w:val="16"/>
              </w:rPr>
              <w:t>Equivilency</w:t>
            </w:r>
            <w:proofErr w:type="spellEnd"/>
            <w:r>
              <w:rPr>
                <w:rFonts w:ascii="Arial Narrow" w:hAnsi="Arial Narrow" w:cs="Times New Roman"/>
                <w:sz w:val="16"/>
                <w:szCs w:val="16"/>
              </w:rPr>
              <w:t xml:space="preserve"> [12]), No gun shield; Case L, M, and N are NA</w:t>
            </w:r>
          </w:p>
          <w:p w:rsidR="002013AB" w:rsidRPr="00FE3236" w:rsidRDefault="002013AB" w:rsidP="002013AB">
            <w:pPr>
              <w:rPr>
                <w:rFonts w:ascii="Kino MT" w:hAnsi="Kino MT" w:cs="Tahoma"/>
                <w:sz w:val="16"/>
                <w:szCs w:val="16"/>
              </w:rPr>
            </w:pPr>
            <w:r w:rsidRPr="00A62BC8">
              <w:rPr>
                <w:rFonts w:ascii="Arial Narrow" w:hAnsi="Arial Narrow" w:cs="Times New Roman"/>
                <w:sz w:val="16"/>
                <w:szCs w:val="16"/>
              </w:rPr>
              <w:t>†</w:t>
            </w:r>
            <w:r>
              <w:rPr>
                <w:rFonts w:ascii="Arial Narrow" w:hAnsi="Arial Narrow" w:cs="Times New Roman"/>
                <w:sz w:val="16"/>
                <w:szCs w:val="16"/>
              </w:rPr>
              <w:t xml:space="preserve">  Each hex in range to the target is calculated as 3 hexes (a target 6 hexes distant is considered to be at 18 hexes for TH purposes).</w:t>
            </w:r>
          </w:p>
        </w:tc>
        <w:tc>
          <w:tcPr>
            <w:tcW w:w="4536" w:type="dxa"/>
          </w:tcPr>
          <w:p w:rsidR="00235FEE" w:rsidRPr="00FE3236" w:rsidRDefault="00235FEE" w:rsidP="00235FEE">
            <w:pPr>
              <w:rPr>
                <w:rFonts w:ascii="Kino MT" w:hAnsi="Kino MT" w:cs="Tahoma"/>
                <w:sz w:val="16"/>
                <w:szCs w:val="16"/>
              </w:rPr>
            </w:pPr>
          </w:p>
        </w:tc>
      </w:tr>
    </w:tbl>
    <w:p w:rsidR="00606380" w:rsidRDefault="00606380"/>
    <w:sectPr w:rsidR="00606380" w:rsidSect="001373B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ao UI">
    <w:panose1 w:val="020B0502040204020203"/>
    <w:charset w:val="00"/>
    <w:family w:val="swiss"/>
    <w:pitch w:val="variable"/>
    <w:sig w:usb0="02000003" w:usb1="00000000" w:usb2="00000000" w:usb3="00000000" w:csb0="00000001" w:csb1="00000000"/>
  </w:font>
  <w:font w:name="Kino 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69E59A6"/>
    <w:multiLevelType w:val="hybridMultilevel"/>
    <w:tmpl w:val="EE50F9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/>
  <w:defaultTabStop w:val="720"/>
  <w:drawingGridHorizontalSpacing w:val="110"/>
  <w:displayHorizontalDrawingGridEvery w:val="2"/>
  <w:characterSpacingControl w:val="doNotCompress"/>
  <w:compat/>
  <w:rsids>
    <w:rsidRoot w:val="001373BF"/>
    <w:rsid w:val="000250B6"/>
    <w:rsid w:val="00043766"/>
    <w:rsid w:val="00091AD4"/>
    <w:rsid w:val="000B4E58"/>
    <w:rsid w:val="000E5439"/>
    <w:rsid w:val="0011549B"/>
    <w:rsid w:val="00126AA8"/>
    <w:rsid w:val="0013369C"/>
    <w:rsid w:val="001373BF"/>
    <w:rsid w:val="00150494"/>
    <w:rsid w:val="0016410E"/>
    <w:rsid w:val="0019502B"/>
    <w:rsid w:val="001959F1"/>
    <w:rsid w:val="001B3E99"/>
    <w:rsid w:val="001C1BFB"/>
    <w:rsid w:val="001C77B3"/>
    <w:rsid w:val="001E0F3B"/>
    <w:rsid w:val="001F5116"/>
    <w:rsid w:val="001F526B"/>
    <w:rsid w:val="002013AB"/>
    <w:rsid w:val="00212C0B"/>
    <w:rsid w:val="00215BB8"/>
    <w:rsid w:val="00235FEE"/>
    <w:rsid w:val="002463A1"/>
    <w:rsid w:val="002524D9"/>
    <w:rsid w:val="00266F6E"/>
    <w:rsid w:val="002805E9"/>
    <w:rsid w:val="002876B2"/>
    <w:rsid w:val="002905AB"/>
    <w:rsid w:val="002B497C"/>
    <w:rsid w:val="002C58DD"/>
    <w:rsid w:val="002C75EB"/>
    <w:rsid w:val="002E2D11"/>
    <w:rsid w:val="002F29E3"/>
    <w:rsid w:val="0033200C"/>
    <w:rsid w:val="00335769"/>
    <w:rsid w:val="00382AD7"/>
    <w:rsid w:val="00384E9D"/>
    <w:rsid w:val="00386071"/>
    <w:rsid w:val="003A3DB5"/>
    <w:rsid w:val="003A748B"/>
    <w:rsid w:val="003C7B92"/>
    <w:rsid w:val="003E5EF6"/>
    <w:rsid w:val="003F7389"/>
    <w:rsid w:val="00410850"/>
    <w:rsid w:val="00414D1C"/>
    <w:rsid w:val="00432DEE"/>
    <w:rsid w:val="004367C1"/>
    <w:rsid w:val="00444003"/>
    <w:rsid w:val="004C139D"/>
    <w:rsid w:val="004C1BBB"/>
    <w:rsid w:val="004D1529"/>
    <w:rsid w:val="004E59D5"/>
    <w:rsid w:val="005046D6"/>
    <w:rsid w:val="005119CB"/>
    <w:rsid w:val="005135D6"/>
    <w:rsid w:val="00520B89"/>
    <w:rsid w:val="005250F6"/>
    <w:rsid w:val="00525C8F"/>
    <w:rsid w:val="00550BA5"/>
    <w:rsid w:val="00560CFE"/>
    <w:rsid w:val="00591EFA"/>
    <w:rsid w:val="005D6CAD"/>
    <w:rsid w:val="005F6B71"/>
    <w:rsid w:val="00601EFE"/>
    <w:rsid w:val="00606380"/>
    <w:rsid w:val="00606D14"/>
    <w:rsid w:val="00607289"/>
    <w:rsid w:val="00611272"/>
    <w:rsid w:val="00614599"/>
    <w:rsid w:val="0063013C"/>
    <w:rsid w:val="006349B5"/>
    <w:rsid w:val="0064519F"/>
    <w:rsid w:val="006518B6"/>
    <w:rsid w:val="006661AC"/>
    <w:rsid w:val="006A35E2"/>
    <w:rsid w:val="006D507B"/>
    <w:rsid w:val="006E24D9"/>
    <w:rsid w:val="006E65A2"/>
    <w:rsid w:val="006F3515"/>
    <w:rsid w:val="007103C5"/>
    <w:rsid w:val="00713F17"/>
    <w:rsid w:val="00722228"/>
    <w:rsid w:val="007235D9"/>
    <w:rsid w:val="0074050C"/>
    <w:rsid w:val="007409FC"/>
    <w:rsid w:val="00755289"/>
    <w:rsid w:val="0077295F"/>
    <w:rsid w:val="00774A73"/>
    <w:rsid w:val="00782189"/>
    <w:rsid w:val="007A5349"/>
    <w:rsid w:val="007B68E6"/>
    <w:rsid w:val="007C0F18"/>
    <w:rsid w:val="007E132F"/>
    <w:rsid w:val="007E52A2"/>
    <w:rsid w:val="00804D3D"/>
    <w:rsid w:val="008073E9"/>
    <w:rsid w:val="008241BC"/>
    <w:rsid w:val="00844A36"/>
    <w:rsid w:val="00855095"/>
    <w:rsid w:val="008606F5"/>
    <w:rsid w:val="00890295"/>
    <w:rsid w:val="008E0D54"/>
    <w:rsid w:val="009054C3"/>
    <w:rsid w:val="0090737D"/>
    <w:rsid w:val="00943A2F"/>
    <w:rsid w:val="00955265"/>
    <w:rsid w:val="009A3C8A"/>
    <w:rsid w:val="009B6C25"/>
    <w:rsid w:val="009D1912"/>
    <w:rsid w:val="009E5CA1"/>
    <w:rsid w:val="00A07718"/>
    <w:rsid w:val="00A15143"/>
    <w:rsid w:val="00A24CF6"/>
    <w:rsid w:val="00A465F6"/>
    <w:rsid w:val="00A478C1"/>
    <w:rsid w:val="00A55BC6"/>
    <w:rsid w:val="00A62BC8"/>
    <w:rsid w:val="00AC3DB9"/>
    <w:rsid w:val="00B34E2F"/>
    <w:rsid w:val="00B352F0"/>
    <w:rsid w:val="00B636EB"/>
    <w:rsid w:val="00B656C0"/>
    <w:rsid w:val="00B769A0"/>
    <w:rsid w:val="00B86557"/>
    <w:rsid w:val="00BA638C"/>
    <w:rsid w:val="00BC028F"/>
    <w:rsid w:val="00BF275B"/>
    <w:rsid w:val="00C01FEE"/>
    <w:rsid w:val="00C11518"/>
    <w:rsid w:val="00C1208A"/>
    <w:rsid w:val="00C27E90"/>
    <w:rsid w:val="00C31949"/>
    <w:rsid w:val="00C416DE"/>
    <w:rsid w:val="00C4778D"/>
    <w:rsid w:val="00C54084"/>
    <w:rsid w:val="00C80E2E"/>
    <w:rsid w:val="00C81575"/>
    <w:rsid w:val="00C90A47"/>
    <w:rsid w:val="00C9187F"/>
    <w:rsid w:val="00CC02C1"/>
    <w:rsid w:val="00CC4034"/>
    <w:rsid w:val="00CF1D3F"/>
    <w:rsid w:val="00D16B67"/>
    <w:rsid w:val="00D34414"/>
    <w:rsid w:val="00D50B95"/>
    <w:rsid w:val="00D9704D"/>
    <w:rsid w:val="00DC2F40"/>
    <w:rsid w:val="00DC6A14"/>
    <w:rsid w:val="00DF09D7"/>
    <w:rsid w:val="00E01C8F"/>
    <w:rsid w:val="00E10210"/>
    <w:rsid w:val="00E10C92"/>
    <w:rsid w:val="00E27AAB"/>
    <w:rsid w:val="00E46371"/>
    <w:rsid w:val="00E475D4"/>
    <w:rsid w:val="00E616C3"/>
    <w:rsid w:val="00E673FA"/>
    <w:rsid w:val="00E729E6"/>
    <w:rsid w:val="00E81493"/>
    <w:rsid w:val="00E91AB0"/>
    <w:rsid w:val="00EC4F38"/>
    <w:rsid w:val="00ED3F26"/>
    <w:rsid w:val="00ED5339"/>
    <w:rsid w:val="00EE1F04"/>
    <w:rsid w:val="00EF4D33"/>
    <w:rsid w:val="00EF59D8"/>
    <w:rsid w:val="00F0167F"/>
    <w:rsid w:val="00F06AF8"/>
    <w:rsid w:val="00F1357A"/>
    <w:rsid w:val="00F3391E"/>
    <w:rsid w:val="00F40944"/>
    <w:rsid w:val="00F45AE0"/>
    <w:rsid w:val="00F52641"/>
    <w:rsid w:val="00F57B60"/>
    <w:rsid w:val="00F77605"/>
    <w:rsid w:val="00F83664"/>
    <w:rsid w:val="00F9625B"/>
    <w:rsid w:val="00FE0E59"/>
    <w:rsid w:val="00FE32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638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73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373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73B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250F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1280</Words>
  <Characters>7296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cp:lastPrinted>2015-07-03T18:54:00Z</cp:lastPrinted>
  <dcterms:created xsi:type="dcterms:W3CDTF">2015-07-05T18:04:00Z</dcterms:created>
  <dcterms:modified xsi:type="dcterms:W3CDTF">2015-07-05T18:06:00Z</dcterms:modified>
</cp:coreProperties>
</file>