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13608" w:type="dxa"/>
        <w:tblLayout w:type="fixed"/>
        <w:tblLook w:val="04A0" w:firstRow="1" w:lastRow="0" w:firstColumn="1" w:lastColumn="0" w:noHBand="0" w:noVBand="1"/>
      </w:tblPr>
      <w:tblGrid>
        <w:gridCol w:w="4536"/>
        <w:gridCol w:w="4536"/>
        <w:gridCol w:w="4536"/>
      </w:tblGrid>
      <w:tr w:rsidR="001373BF" w:rsidRPr="00E55DE5" w14:paraId="58751ACC" w14:textId="77777777" w:rsidTr="004D1529">
        <w:trPr>
          <w:trHeight w:val="2736"/>
        </w:trPr>
        <w:tc>
          <w:tcPr>
            <w:tcW w:w="4536" w:type="dxa"/>
          </w:tcPr>
          <w:p w14:paraId="3EE020E8" w14:textId="3F734586" w:rsidR="00313E6F" w:rsidRPr="00E55DE5" w:rsidRDefault="00316CFE" w:rsidP="00313E6F">
            <w:pPr>
              <w:rPr>
                <w:rFonts w:ascii="Garamond" w:hAnsi="Garamond" w:cs="Tahoma"/>
                <w:b/>
                <w:sz w:val="18"/>
                <w:szCs w:val="18"/>
              </w:rPr>
            </w:pPr>
            <w:r>
              <w:rPr>
                <w:rFonts w:ascii="Garamond" w:hAnsi="Garamond" w:cs="Tahoma"/>
                <w:b/>
                <w:sz w:val="18"/>
                <w:szCs w:val="18"/>
              </w:rPr>
              <w:t xml:space="preserve"> </w:t>
            </w:r>
            <w:r w:rsidR="00077DFB" w:rsidRPr="00E55DE5">
              <w:rPr>
                <w:rFonts w:ascii="Garamond" w:hAnsi="Garamond" w:cs="Tahoma"/>
                <w:b/>
                <w:sz w:val="18"/>
                <w:szCs w:val="18"/>
              </w:rPr>
              <w:t>1. FT-17M, FT-17C, &amp; FT-17 75 BS</w:t>
            </w:r>
          </w:p>
          <w:p w14:paraId="375B411E" w14:textId="77777777" w:rsidR="00077DFB" w:rsidRDefault="004B7EB6" w:rsidP="00313E6F">
            <w:pPr>
              <w:rPr>
                <w:rFonts w:ascii="Garamond" w:hAnsi="Garamond" w:cs="Tahoma"/>
                <w:sz w:val="18"/>
                <w:szCs w:val="18"/>
              </w:rPr>
            </w:pPr>
            <w:r>
              <w:rPr>
                <w:rFonts w:ascii="Garamond" w:hAnsi="Garamond" w:cs="Tahoma"/>
                <w:noProof/>
                <w:sz w:val="18"/>
                <w:szCs w:val="18"/>
              </w:rPr>
              <w:drawing>
                <wp:inline distT="0" distB="0" distL="0" distR="0" wp14:anchorId="28E0F97A" wp14:editId="59CF77EA">
                  <wp:extent cx="2743200" cy="640080"/>
                  <wp:effectExtent l="1905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a:stretch>
                            <a:fillRect/>
                          </a:stretch>
                        </pic:blipFill>
                        <pic:spPr bwMode="auto">
                          <a:xfrm>
                            <a:off x="0" y="0"/>
                            <a:ext cx="2743200" cy="640080"/>
                          </a:xfrm>
                          <a:prstGeom prst="rect">
                            <a:avLst/>
                          </a:prstGeom>
                          <a:noFill/>
                          <a:ln w="9525">
                            <a:noFill/>
                            <a:miter lim="800000"/>
                            <a:headEnd/>
                            <a:tailEnd/>
                          </a:ln>
                        </pic:spPr>
                      </pic:pic>
                    </a:graphicData>
                  </a:graphic>
                </wp:inline>
              </w:drawing>
            </w:r>
          </w:p>
          <w:p w14:paraId="42DDF7C3" w14:textId="77777777" w:rsidR="000E6571" w:rsidRDefault="004B7EB6" w:rsidP="00313E6F">
            <w:pPr>
              <w:rPr>
                <w:rFonts w:ascii="Garamond" w:hAnsi="Garamond" w:cs="Tahoma"/>
                <w:sz w:val="18"/>
                <w:szCs w:val="18"/>
              </w:rPr>
            </w:pPr>
            <w:r>
              <w:rPr>
                <w:rFonts w:ascii="Garamond" w:hAnsi="Garamond" w:cs="Tahoma"/>
                <w:noProof/>
                <w:sz w:val="18"/>
                <w:szCs w:val="18"/>
              </w:rPr>
              <w:drawing>
                <wp:inline distT="0" distB="0" distL="0" distR="0" wp14:anchorId="07382780" wp14:editId="105004A9">
                  <wp:extent cx="1360170" cy="625845"/>
                  <wp:effectExtent l="19050" t="0" r="0" b="0"/>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cstate="print"/>
                          <a:srcRect/>
                          <a:stretch>
                            <a:fillRect/>
                          </a:stretch>
                        </pic:blipFill>
                        <pic:spPr bwMode="auto">
                          <a:xfrm>
                            <a:off x="0" y="0"/>
                            <a:ext cx="1362259" cy="626806"/>
                          </a:xfrm>
                          <a:prstGeom prst="rect">
                            <a:avLst/>
                          </a:prstGeom>
                          <a:noFill/>
                          <a:ln w="9525">
                            <a:noFill/>
                            <a:miter lim="800000"/>
                            <a:headEnd/>
                            <a:tailEnd/>
                          </a:ln>
                        </pic:spPr>
                      </pic:pic>
                    </a:graphicData>
                  </a:graphic>
                </wp:inline>
              </w:drawing>
            </w:r>
            <w:r>
              <w:rPr>
                <w:rFonts w:ascii="Garamond" w:hAnsi="Garamond" w:cs="Tahoma"/>
                <w:sz w:val="18"/>
                <w:szCs w:val="18"/>
              </w:rPr>
              <w:t xml:space="preserve">  </w:t>
            </w:r>
          </w:p>
          <w:p w14:paraId="5876C1D7" w14:textId="77777777" w:rsidR="00077DFB" w:rsidRPr="000E6571" w:rsidRDefault="000E6571" w:rsidP="00313E6F">
            <w:pPr>
              <w:rPr>
                <w:rFonts w:ascii="Garamond" w:hAnsi="Garamond" w:cs="Tahoma"/>
                <w:sz w:val="14"/>
                <w:szCs w:val="14"/>
              </w:rPr>
            </w:pPr>
            <w:r w:rsidRPr="000E6571">
              <w:rPr>
                <w:rFonts w:ascii="Garamond" w:hAnsi="Garamond"/>
                <w:b/>
                <w:sz w:val="14"/>
                <w:szCs w:val="14"/>
              </w:rPr>
              <w:t>†</w:t>
            </w:r>
            <w:r w:rsidR="00077DFB" w:rsidRPr="000E6571">
              <w:rPr>
                <w:rFonts w:ascii="Garamond" w:hAnsi="Garamond"/>
                <w:b/>
                <w:sz w:val="14"/>
                <w:szCs w:val="14"/>
              </w:rPr>
              <w:t xml:space="preserve"> </w:t>
            </w:r>
            <w:r w:rsidR="00077DFB" w:rsidRPr="000E6571">
              <w:rPr>
                <w:rFonts w:ascii="Garamond" w:hAnsi="Garamond"/>
                <w:sz w:val="14"/>
                <w:szCs w:val="14"/>
              </w:rPr>
              <w:t>Minimum road-MP cost is 1 MP; i.e., no FT-17 may use the 1/2-MP road rate even if CE.</w:t>
            </w:r>
          </w:p>
          <w:p w14:paraId="5EF73251" w14:textId="77777777" w:rsidR="00077DFB" w:rsidRPr="00E55DE5" w:rsidRDefault="00077DFB" w:rsidP="00313E6F">
            <w:pPr>
              <w:rPr>
                <w:rFonts w:ascii="Garamond" w:hAnsi="Garamond" w:cs="Tahoma"/>
                <w:sz w:val="16"/>
                <w:szCs w:val="16"/>
              </w:rPr>
            </w:pPr>
            <w:r w:rsidRPr="000E6571">
              <w:rPr>
                <w:rFonts w:ascii="Garamond" w:hAnsi="Garamond"/>
                <w:b/>
                <w:sz w:val="14"/>
                <w:szCs w:val="14"/>
              </w:rPr>
              <w:t>C.</w:t>
            </w:r>
            <w:r w:rsidRPr="000E6571">
              <w:rPr>
                <w:rFonts w:ascii="Garamond" w:hAnsi="Garamond"/>
                <w:sz w:val="14"/>
                <w:szCs w:val="14"/>
              </w:rPr>
              <w:t xml:space="preserve">  The CE DRM is +1 vs. Indirect Fire as well as vs. Direct Fire that emanates from within</w:t>
            </w:r>
            <w:r w:rsidRPr="000E6571">
              <w:rPr>
                <w:rFonts w:ascii="Garamond" w:hAnsi="Garamond"/>
                <w:i/>
                <w:sz w:val="14"/>
                <w:szCs w:val="14"/>
              </w:rPr>
              <w:t xml:space="preserve"> the turret's rear facing</w:t>
            </w:r>
            <w:r w:rsidRPr="000E6571">
              <w:rPr>
                <w:rFonts w:ascii="Garamond" w:hAnsi="Garamond"/>
                <w:sz w:val="14"/>
                <w:szCs w:val="14"/>
              </w:rPr>
              <w:t>.</w:t>
            </w:r>
          </w:p>
        </w:tc>
        <w:tc>
          <w:tcPr>
            <w:tcW w:w="4536" w:type="dxa"/>
          </w:tcPr>
          <w:p w14:paraId="4C5225C4" w14:textId="77777777" w:rsidR="00077DFB" w:rsidRPr="00E55DE5" w:rsidRDefault="00077DFB" w:rsidP="00077DFB">
            <w:pPr>
              <w:rPr>
                <w:rFonts w:ascii="Garamond" w:hAnsi="Garamond" w:cs="Tahoma"/>
                <w:b/>
                <w:sz w:val="18"/>
                <w:szCs w:val="18"/>
              </w:rPr>
            </w:pPr>
            <w:r w:rsidRPr="00E55DE5">
              <w:rPr>
                <w:rFonts w:ascii="Garamond" w:hAnsi="Garamond" w:cs="Tahoma"/>
                <w:b/>
                <w:sz w:val="18"/>
                <w:szCs w:val="18"/>
              </w:rPr>
              <w:t>2.  AMR 33</w:t>
            </w:r>
          </w:p>
          <w:p w14:paraId="067FAFF7" w14:textId="77777777" w:rsidR="00077DFB" w:rsidRPr="00E55DE5" w:rsidRDefault="004B7EB6" w:rsidP="00077DFB">
            <w:pPr>
              <w:rPr>
                <w:rFonts w:ascii="Garamond" w:hAnsi="Garamond" w:cs="Tahoma"/>
                <w:sz w:val="18"/>
                <w:szCs w:val="18"/>
              </w:rPr>
            </w:pPr>
            <w:r>
              <w:rPr>
                <w:rFonts w:ascii="Garamond" w:hAnsi="Garamond" w:cs="Tahoma"/>
                <w:noProof/>
                <w:sz w:val="18"/>
                <w:szCs w:val="18"/>
              </w:rPr>
              <w:drawing>
                <wp:inline distT="0" distB="0" distL="0" distR="0" wp14:anchorId="68CF92D8" wp14:editId="7E41654C">
                  <wp:extent cx="1360170" cy="653212"/>
                  <wp:effectExtent l="19050" t="0" r="0" b="0"/>
                  <wp:docPr id="2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cstate="print"/>
                          <a:srcRect/>
                          <a:stretch>
                            <a:fillRect/>
                          </a:stretch>
                        </pic:blipFill>
                        <pic:spPr bwMode="auto">
                          <a:xfrm>
                            <a:off x="0" y="0"/>
                            <a:ext cx="1360170" cy="653212"/>
                          </a:xfrm>
                          <a:prstGeom prst="rect">
                            <a:avLst/>
                          </a:prstGeom>
                          <a:noFill/>
                          <a:ln w="9525">
                            <a:noFill/>
                            <a:miter lim="800000"/>
                            <a:headEnd/>
                            <a:tailEnd/>
                          </a:ln>
                        </pic:spPr>
                      </pic:pic>
                    </a:graphicData>
                  </a:graphic>
                </wp:inline>
              </w:drawing>
            </w:r>
          </w:p>
          <w:p w14:paraId="6B8E4F73" w14:textId="77777777" w:rsidR="00D34414" w:rsidRPr="00E55DE5" w:rsidRDefault="00077DFB">
            <w:pPr>
              <w:rPr>
                <w:rFonts w:ascii="Garamond" w:hAnsi="Garamond" w:cs="Tahoma"/>
                <w:sz w:val="16"/>
                <w:szCs w:val="16"/>
              </w:rPr>
            </w:pPr>
            <w:r w:rsidRPr="000E6571">
              <w:rPr>
                <w:rFonts w:ascii="Garamond" w:hAnsi="Garamond" w:cs="Tahoma"/>
                <w:b/>
                <w:sz w:val="16"/>
                <w:szCs w:val="16"/>
              </w:rPr>
              <w:t>E.</w:t>
            </w:r>
            <w:r w:rsidRPr="00E55DE5">
              <w:rPr>
                <w:rFonts w:ascii="Garamond" w:hAnsi="Garamond" w:cs="Tahoma"/>
                <w:sz w:val="16"/>
                <w:szCs w:val="16"/>
              </w:rPr>
              <w:t xml:space="preserve">  Availability is limited to Europe [</w:t>
            </w:r>
            <w:r w:rsidR="00D12EE8" w:rsidRPr="00D12EE8">
              <w:rPr>
                <w:rFonts w:ascii="Garamond" w:hAnsi="Garamond" w:cs="Tahoma"/>
                <w:i/>
                <w:sz w:val="16"/>
                <w:szCs w:val="16"/>
              </w:rPr>
              <w:t>EXC: Norway</w:t>
            </w:r>
            <w:r w:rsidRPr="00E55DE5">
              <w:rPr>
                <w:rFonts w:ascii="Garamond" w:hAnsi="Garamond" w:cs="Tahoma"/>
                <w:sz w:val="16"/>
                <w:szCs w:val="16"/>
              </w:rPr>
              <w:t>], regardless of whether the counter is French, British, or US color.</w:t>
            </w:r>
          </w:p>
        </w:tc>
        <w:tc>
          <w:tcPr>
            <w:tcW w:w="4536" w:type="dxa"/>
          </w:tcPr>
          <w:p w14:paraId="4D8ADBDF" w14:textId="77777777" w:rsidR="00077DFB" w:rsidRPr="00E55DE5" w:rsidRDefault="00077DFB" w:rsidP="00077DFB">
            <w:pPr>
              <w:rPr>
                <w:rFonts w:ascii="Garamond" w:hAnsi="Garamond" w:cs="Tahoma"/>
                <w:b/>
                <w:sz w:val="18"/>
                <w:szCs w:val="18"/>
              </w:rPr>
            </w:pPr>
            <w:r w:rsidRPr="00E55DE5">
              <w:rPr>
                <w:rFonts w:ascii="Garamond" w:hAnsi="Garamond" w:cs="Tahoma"/>
                <w:b/>
                <w:sz w:val="18"/>
                <w:szCs w:val="18"/>
              </w:rPr>
              <w:t>3.  AMR 35 &amp; AMR 35(L)</w:t>
            </w:r>
          </w:p>
          <w:p w14:paraId="6321E5D5" w14:textId="77777777" w:rsidR="00B86557" w:rsidRPr="00E55DE5" w:rsidRDefault="004B7EB6">
            <w:pPr>
              <w:rPr>
                <w:rFonts w:ascii="Garamond" w:hAnsi="Garamond" w:cs="Tahoma"/>
                <w:sz w:val="18"/>
                <w:szCs w:val="18"/>
              </w:rPr>
            </w:pPr>
            <w:r>
              <w:rPr>
                <w:rFonts w:ascii="Garamond" w:hAnsi="Garamond" w:cs="Tahoma"/>
                <w:noProof/>
                <w:sz w:val="18"/>
                <w:szCs w:val="18"/>
              </w:rPr>
              <w:drawing>
                <wp:inline distT="0" distB="0" distL="0" distR="0" wp14:anchorId="2DD805FA" wp14:editId="536A1AEA">
                  <wp:extent cx="1908810" cy="599154"/>
                  <wp:effectExtent l="19050" t="0" r="0" b="0"/>
                  <wp:docPr id="3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cstate="print"/>
                          <a:srcRect/>
                          <a:stretch>
                            <a:fillRect/>
                          </a:stretch>
                        </pic:blipFill>
                        <pic:spPr bwMode="auto">
                          <a:xfrm>
                            <a:off x="0" y="0"/>
                            <a:ext cx="1908810" cy="599154"/>
                          </a:xfrm>
                          <a:prstGeom prst="rect">
                            <a:avLst/>
                          </a:prstGeom>
                          <a:noFill/>
                          <a:ln w="9525">
                            <a:noFill/>
                            <a:miter lim="800000"/>
                            <a:headEnd/>
                            <a:tailEnd/>
                          </a:ln>
                        </pic:spPr>
                      </pic:pic>
                    </a:graphicData>
                  </a:graphic>
                </wp:inline>
              </w:drawing>
            </w:r>
          </w:p>
          <w:p w14:paraId="267B04D5" w14:textId="77777777" w:rsidR="00077DFB" w:rsidRPr="00E55DE5" w:rsidRDefault="00583F25">
            <w:pPr>
              <w:rPr>
                <w:rFonts w:ascii="Garamond" w:hAnsi="Garamond" w:cs="Tahoma"/>
                <w:sz w:val="18"/>
                <w:szCs w:val="18"/>
              </w:rPr>
            </w:pPr>
            <w:r w:rsidRPr="000E6571">
              <w:rPr>
                <w:rFonts w:ascii="Garamond" w:hAnsi="Garamond" w:cs="Tahoma"/>
                <w:b/>
                <w:sz w:val="16"/>
                <w:szCs w:val="16"/>
              </w:rPr>
              <w:t>E.</w:t>
            </w:r>
            <w:r w:rsidRPr="00E55DE5">
              <w:rPr>
                <w:rFonts w:ascii="Garamond" w:hAnsi="Garamond" w:cs="Tahoma"/>
                <w:sz w:val="16"/>
                <w:szCs w:val="16"/>
              </w:rPr>
              <w:t xml:space="preserve">  Availability is limited to Europe [</w:t>
            </w:r>
            <w:r w:rsidR="00D12EE8" w:rsidRPr="00D12EE8">
              <w:rPr>
                <w:rFonts w:ascii="Garamond" w:hAnsi="Garamond" w:cs="Tahoma"/>
                <w:i/>
                <w:sz w:val="16"/>
                <w:szCs w:val="16"/>
              </w:rPr>
              <w:t>EXC: Norway</w:t>
            </w:r>
            <w:r w:rsidRPr="00E55DE5">
              <w:rPr>
                <w:rFonts w:ascii="Garamond" w:hAnsi="Garamond" w:cs="Tahoma"/>
                <w:sz w:val="16"/>
                <w:szCs w:val="16"/>
              </w:rPr>
              <w:t>], regardless of whether the counter is French, British, or US color.</w:t>
            </w:r>
          </w:p>
        </w:tc>
      </w:tr>
      <w:tr w:rsidR="001373BF" w:rsidRPr="00E55DE5" w14:paraId="6C858FEA" w14:textId="77777777" w:rsidTr="004D1529">
        <w:trPr>
          <w:trHeight w:val="2736"/>
        </w:trPr>
        <w:tc>
          <w:tcPr>
            <w:tcW w:w="4536" w:type="dxa"/>
          </w:tcPr>
          <w:p w14:paraId="1F91DF86" w14:textId="77777777" w:rsidR="00583F25" w:rsidRPr="00E55DE5" w:rsidRDefault="00583F25" w:rsidP="00583F25">
            <w:pPr>
              <w:rPr>
                <w:rFonts w:ascii="Garamond" w:hAnsi="Garamond" w:cs="Tahoma"/>
                <w:b/>
                <w:sz w:val="18"/>
                <w:szCs w:val="18"/>
              </w:rPr>
            </w:pPr>
            <w:r w:rsidRPr="00E55DE5">
              <w:rPr>
                <w:rFonts w:ascii="Garamond" w:hAnsi="Garamond" w:cs="Tahoma"/>
                <w:b/>
                <w:sz w:val="18"/>
                <w:szCs w:val="18"/>
              </w:rPr>
              <w:t>4.  R35</w:t>
            </w:r>
          </w:p>
          <w:p w14:paraId="3A38E23C" w14:textId="77777777" w:rsidR="009C5F74" w:rsidRDefault="004B7EB6">
            <w:pPr>
              <w:rPr>
                <w:rFonts w:ascii="Garamond" w:hAnsi="Garamond" w:cs="Tahoma"/>
                <w:sz w:val="18"/>
                <w:szCs w:val="18"/>
              </w:rPr>
            </w:pPr>
            <w:r>
              <w:rPr>
                <w:rFonts w:ascii="Garamond" w:hAnsi="Garamond" w:cs="Tahoma"/>
                <w:noProof/>
                <w:sz w:val="18"/>
                <w:szCs w:val="18"/>
              </w:rPr>
              <w:drawing>
                <wp:inline distT="0" distB="0" distL="0" distR="0" wp14:anchorId="28976DB5" wp14:editId="54588568">
                  <wp:extent cx="1405890" cy="667059"/>
                  <wp:effectExtent l="19050" t="0" r="3810" b="0"/>
                  <wp:docPr id="3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srcRect/>
                          <a:stretch>
                            <a:fillRect/>
                          </a:stretch>
                        </pic:blipFill>
                        <pic:spPr bwMode="auto">
                          <a:xfrm>
                            <a:off x="0" y="0"/>
                            <a:ext cx="1408004" cy="668062"/>
                          </a:xfrm>
                          <a:prstGeom prst="rect">
                            <a:avLst/>
                          </a:prstGeom>
                          <a:noFill/>
                          <a:ln w="9525">
                            <a:noFill/>
                            <a:miter lim="800000"/>
                            <a:headEnd/>
                            <a:tailEnd/>
                          </a:ln>
                        </pic:spPr>
                      </pic:pic>
                    </a:graphicData>
                  </a:graphic>
                </wp:inline>
              </w:drawing>
            </w:r>
          </w:p>
          <w:p w14:paraId="334BE75F" w14:textId="77777777" w:rsidR="00C6540E" w:rsidRPr="009C5F74" w:rsidRDefault="009C5F74">
            <w:pPr>
              <w:rPr>
                <w:rFonts w:ascii="Garamond" w:hAnsi="Garamond" w:cs="Tahoma"/>
                <w:b/>
                <w:color w:val="FF0000"/>
                <w:sz w:val="16"/>
                <w:szCs w:val="16"/>
              </w:rPr>
            </w:pPr>
            <w:r w:rsidRPr="009C5F74">
              <w:rPr>
                <w:rFonts w:ascii="Garamond" w:hAnsi="Garamond" w:cs="Tahoma"/>
                <w:b/>
                <w:color w:val="FF0000"/>
                <w:sz w:val="16"/>
                <w:szCs w:val="16"/>
              </w:rPr>
              <w:t>ERRATA: Any functioning CMG that may be repositioned as an AAMG may be Scrounged, regardless of vehicles/wreck's nationality.</w:t>
            </w:r>
          </w:p>
          <w:p w14:paraId="01F7FD9C" w14:textId="77777777" w:rsidR="00583F25" w:rsidRPr="00E55DE5" w:rsidRDefault="00583F25">
            <w:pPr>
              <w:rPr>
                <w:rFonts w:ascii="Garamond" w:hAnsi="Garamond" w:cs="Tahoma"/>
                <w:sz w:val="16"/>
                <w:szCs w:val="16"/>
              </w:rPr>
            </w:pPr>
          </w:p>
        </w:tc>
        <w:tc>
          <w:tcPr>
            <w:tcW w:w="4536" w:type="dxa"/>
          </w:tcPr>
          <w:p w14:paraId="21C8F1D6" w14:textId="77777777" w:rsidR="00583F25" w:rsidRPr="00E55DE5" w:rsidRDefault="00583F25" w:rsidP="00583F25">
            <w:pPr>
              <w:rPr>
                <w:rFonts w:ascii="Garamond" w:hAnsi="Garamond" w:cs="Tahoma"/>
                <w:b/>
                <w:sz w:val="18"/>
                <w:szCs w:val="18"/>
              </w:rPr>
            </w:pPr>
            <w:r w:rsidRPr="00E55DE5">
              <w:rPr>
                <w:rFonts w:ascii="Garamond" w:hAnsi="Garamond" w:cs="Tahoma"/>
                <w:b/>
                <w:sz w:val="18"/>
                <w:szCs w:val="18"/>
              </w:rPr>
              <w:t>4.  R35</w:t>
            </w:r>
          </w:p>
          <w:p w14:paraId="34F26002" w14:textId="77777777" w:rsidR="009C5F74" w:rsidRDefault="009C5F74" w:rsidP="00B86557">
            <w:pPr>
              <w:rPr>
                <w:rFonts w:ascii="Garamond" w:hAnsi="Garamond"/>
                <w:sz w:val="16"/>
                <w:szCs w:val="16"/>
              </w:rPr>
            </w:pPr>
            <w:r w:rsidRPr="000E6571">
              <w:rPr>
                <w:rFonts w:ascii="Garamond" w:hAnsi="Garamond" w:cs="Tahoma"/>
                <w:b/>
                <w:sz w:val="16"/>
                <w:szCs w:val="16"/>
              </w:rPr>
              <w:t>A.</w:t>
            </w:r>
            <w:r w:rsidRPr="00E55DE5">
              <w:rPr>
                <w:rFonts w:ascii="Garamond" w:hAnsi="Garamond" w:cs="Tahoma"/>
                <w:sz w:val="16"/>
                <w:szCs w:val="16"/>
              </w:rPr>
              <w:t xml:space="preserve">  The CMG may be repositioned as a 2-FP AAMG.  This can be done only by placing an AA counter on the AFV at the end of any friendly fire phase (not MPh) in which its Inherent crew is CE and could have fired the MG (even if malfunctioned) but did not.  This AAMG may fire only at a target that lies within the TCA.  The AAMG may be repositioned as the CMG by using these same principals to remove the AA counter.</w:t>
            </w:r>
          </w:p>
          <w:p w14:paraId="5159FF39" w14:textId="77777777" w:rsidR="00B86557" w:rsidRPr="00E55DE5" w:rsidRDefault="00583F25" w:rsidP="00B86557">
            <w:pPr>
              <w:rPr>
                <w:rFonts w:ascii="Garamond" w:hAnsi="Garamond" w:cs="Tahoma"/>
                <w:sz w:val="18"/>
                <w:szCs w:val="18"/>
              </w:rPr>
            </w:pPr>
            <w:r w:rsidRPr="000E6571">
              <w:rPr>
                <w:rFonts w:ascii="Garamond" w:hAnsi="Garamond"/>
                <w:b/>
                <w:sz w:val="16"/>
                <w:szCs w:val="16"/>
              </w:rPr>
              <w:t>C.</w:t>
            </w:r>
            <w:r w:rsidRPr="00E55DE5">
              <w:rPr>
                <w:rFonts w:ascii="Garamond" w:hAnsi="Garamond"/>
                <w:sz w:val="16"/>
                <w:szCs w:val="16"/>
              </w:rPr>
              <w:t xml:space="preserve">  The CE DRM is +1 vs. Indirect Fire as well as vs. Direct Fire that emanates from within</w:t>
            </w:r>
            <w:r w:rsidRPr="00E55DE5">
              <w:rPr>
                <w:rFonts w:ascii="Garamond" w:hAnsi="Garamond"/>
                <w:i/>
                <w:sz w:val="16"/>
                <w:szCs w:val="16"/>
              </w:rPr>
              <w:t xml:space="preserve"> the turret's rear facing</w:t>
            </w:r>
            <w:r w:rsidRPr="00E55DE5">
              <w:rPr>
                <w:rFonts w:ascii="Garamond" w:hAnsi="Garamond"/>
                <w:sz w:val="16"/>
                <w:szCs w:val="16"/>
              </w:rPr>
              <w:t>.</w:t>
            </w:r>
          </w:p>
        </w:tc>
        <w:tc>
          <w:tcPr>
            <w:tcW w:w="4536" w:type="dxa"/>
          </w:tcPr>
          <w:p w14:paraId="04A10707" w14:textId="77777777" w:rsidR="00583F25" w:rsidRPr="00E55DE5" w:rsidRDefault="00583F25" w:rsidP="00583F25">
            <w:pPr>
              <w:rPr>
                <w:rFonts w:ascii="Garamond" w:hAnsi="Garamond" w:cs="Tahoma"/>
                <w:b/>
                <w:sz w:val="18"/>
                <w:szCs w:val="18"/>
              </w:rPr>
            </w:pPr>
            <w:r w:rsidRPr="00E55DE5">
              <w:rPr>
                <w:rFonts w:ascii="Garamond" w:hAnsi="Garamond" w:cs="Tahoma"/>
                <w:b/>
                <w:sz w:val="18"/>
                <w:szCs w:val="18"/>
              </w:rPr>
              <w:t>5.  H35</w:t>
            </w:r>
          </w:p>
          <w:p w14:paraId="30973870" w14:textId="77777777" w:rsidR="00B86557" w:rsidRPr="00E55DE5" w:rsidRDefault="004B7EB6">
            <w:pPr>
              <w:rPr>
                <w:rFonts w:ascii="Garamond" w:hAnsi="Garamond" w:cs="Tahoma"/>
                <w:sz w:val="18"/>
                <w:szCs w:val="18"/>
              </w:rPr>
            </w:pPr>
            <w:r>
              <w:rPr>
                <w:rFonts w:ascii="Garamond" w:hAnsi="Garamond" w:cs="Tahoma"/>
                <w:noProof/>
                <w:sz w:val="18"/>
                <w:szCs w:val="18"/>
              </w:rPr>
              <w:drawing>
                <wp:inline distT="0" distB="0" distL="0" distR="0" wp14:anchorId="6302B9A6" wp14:editId="7A991175">
                  <wp:extent cx="1360170" cy="661593"/>
                  <wp:effectExtent l="19050" t="0" r="0" b="0"/>
                  <wp:docPr id="3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cstate="print"/>
                          <a:srcRect/>
                          <a:stretch>
                            <a:fillRect/>
                          </a:stretch>
                        </pic:blipFill>
                        <pic:spPr bwMode="auto">
                          <a:xfrm>
                            <a:off x="0" y="0"/>
                            <a:ext cx="1362228" cy="662594"/>
                          </a:xfrm>
                          <a:prstGeom prst="rect">
                            <a:avLst/>
                          </a:prstGeom>
                          <a:noFill/>
                          <a:ln w="9525">
                            <a:noFill/>
                            <a:miter lim="800000"/>
                            <a:headEnd/>
                            <a:tailEnd/>
                          </a:ln>
                        </pic:spPr>
                      </pic:pic>
                    </a:graphicData>
                  </a:graphic>
                </wp:inline>
              </w:drawing>
            </w:r>
          </w:p>
          <w:p w14:paraId="345CF090" w14:textId="77777777" w:rsidR="00583F25" w:rsidRPr="009C5F74" w:rsidRDefault="009C5F74">
            <w:pPr>
              <w:rPr>
                <w:rFonts w:ascii="Garamond" w:hAnsi="Garamond" w:cs="Tahoma"/>
                <w:b/>
                <w:color w:val="FF0000"/>
                <w:sz w:val="16"/>
                <w:szCs w:val="16"/>
              </w:rPr>
            </w:pPr>
            <w:r w:rsidRPr="009C5F74">
              <w:rPr>
                <w:rFonts w:ascii="Garamond" w:hAnsi="Garamond" w:cs="Tahoma"/>
                <w:b/>
                <w:color w:val="FF0000"/>
                <w:sz w:val="16"/>
                <w:szCs w:val="16"/>
              </w:rPr>
              <w:t>ERRATA: Any functioning CMG that may be repositioned as an AAMG may be Scrounged, regardless of vehicles/wreck's nationality.</w:t>
            </w:r>
          </w:p>
        </w:tc>
      </w:tr>
      <w:tr w:rsidR="00382AD7" w:rsidRPr="00E55DE5" w14:paraId="02B11364" w14:textId="77777777" w:rsidTr="004D1529">
        <w:trPr>
          <w:trHeight w:val="2736"/>
        </w:trPr>
        <w:tc>
          <w:tcPr>
            <w:tcW w:w="4536" w:type="dxa"/>
          </w:tcPr>
          <w:p w14:paraId="5AEEE869" w14:textId="77777777" w:rsidR="00583F25" w:rsidRPr="00E55DE5" w:rsidRDefault="00583F25" w:rsidP="00583F25">
            <w:pPr>
              <w:rPr>
                <w:rFonts w:ascii="Garamond" w:hAnsi="Garamond" w:cs="Tahoma"/>
                <w:b/>
                <w:sz w:val="18"/>
                <w:szCs w:val="18"/>
              </w:rPr>
            </w:pPr>
            <w:r w:rsidRPr="00E55DE5">
              <w:rPr>
                <w:rFonts w:ascii="Garamond" w:hAnsi="Garamond" w:cs="Tahoma"/>
                <w:b/>
                <w:sz w:val="18"/>
                <w:szCs w:val="18"/>
              </w:rPr>
              <w:t>5.  H35</w:t>
            </w:r>
          </w:p>
          <w:p w14:paraId="1A56ED46" w14:textId="77777777" w:rsidR="009C5F74" w:rsidRDefault="009C5F74" w:rsidP="00E0291D">
            <w:pPr>
              <w:rPr>
                <w:rFonts w:ascii="Garamond" w:hAnsi="Garamond"/>
                <w:sz w:val="16"/>
                <w:szCs w:val="16"/>
              </w:rPr>
            </w:pPr>
            <w:r w:rsidRPr="000E6571">
              <w:rPr>
                <w:rFonts w:ascii="Garamond" w:hAnsi="Garamond" w:cs="Tahoma"/>
                <w:b/>
                <w:sz w:val="16"/>
                <w:szCs w:val="16"/>
              </w:rPr>
              <w:t>A.</w:t>
            </w:r>
            <w:r w:rsidRPr="00E55DE5">
              <w:rPr>
                <w:rFonts w:ascii="Garamond" w:hAnsi="Garamond" w:cs="Tahoma"/>
                <w:sz w:val="16"/>
                <w:szCs w:val="16"/>
              </w:rPr>
              <w:t xml:space="preserve">  The CMG may be repositioned as a 2-FP AAMG.  This can be done only by placing an AA counter on the AFV at the end of any friendly fire phase (not MPh) in which its Inherent crew is CE and could have fired the MG (even if malfunctioned) but did not.  This AAMG may fire only at a target that lies within the TCA.  The AAMG may be repositioned as the CMG by using these same principals to remove the AA counter.</w:t>
            </w:r>
          </w:p>
          <w:p w14:paraId="13D943D7" w14:textId="77777777" w:rsidR="00E0291D" w:rsidRPr="00E55DE5" w:rsidRDefault="00583F25" w:rsidP="00E0291D">
            <w:pPr>
              <w:rPr>
                <w:rFonts w:ascii="Garamond" w:hAnsi="Garamond"/>
                <w:sz w:val="16"/>
                <w:szCs w:val="16"/>
              </w:rPr>
            </w:pPr>
            <w:r w:rsidRPr="000E6571">
              <w:rPr>
                <w:rFonts w:ascii="Garamond" w:hAnsi="Garamond"/>
                <w:b/>
                <w:sz w:val="16"/>
                <w:szCs w:val="16"/>
              </w:rPr>
              <w:t>C.</w:t>
            </w:r>
            <w:r w:rsidRPr="00E55DE5">
              <w:rPr>
                <w:rFonts w:ascii="Garamond" w:hAnsi="Garamond"/>
                <w:sz w:val="16"/>
                <w:szCs w:val="16"/>
              </w:rPr>
              <w:t xml:space="preserve">  The CE DRM is +1 vs. Indirect Fire as well as vs. Direct Fire that emanates from within</w:t>
            </w:r>
            <w:r w:rsidRPr="00E55DE5">
              <w:rPr>
                <w:rFonts w:ascii="Garamond" w:hAnsi="Garamond"/>
                <w:i/>
                <w:sz w:val="16"/>
                <w:szCs w:val="16"/>
              </w:rPr>
              <w:t xml:space="preserve"> the turret's rear facing</w:t>
            </w:r>
            <w:r w:rsidRPr="00E55DE5">
              <w:rPr>
                <w:rFonts w:ascii="Garamond" w:hAnsi="Garamond"/>
                <w:sz w:val="16"/>
                <w:szCs w:val="16"/>
              </w:rPr>
              <w:t>.</w:t>
            </w:r>
          </w:p>
          <w:p w14:paraId="110C456F" w14:textId="77777777" w:rsidR="00583F25" w:rsidRPr="00E55DE5" w:rsidRDefault="00583F25" w:rsidP="00E0291D">
            <w:pPr>
              <w:rPr>
                <w:rFonts w:ascii="Garamond" w:hAnsi="Garamond" w:cs="Tahoma"/>
                <w:sz w:val="18"/>
                <w:szCs w:val="18"/>
              </w:rPr>
            </w:pPr>
            <w:r w:rsidRPr="000E6571">
              <w:rPr>
                <w:rFonts w:ascii="Garamond" w:hAnsi="Garamond" w:cs="Tahoma"/>
                <w:b/>
                <w:sz w:val="16"/>
                <w:szCs w:val="16"/>
              </w:rPr>
              <w:t>E.</w:t>
            </w:r>
            <w:r w:rsidRPr="00E55DE5">
              <w:rPr>
                <w:rFonts w:ascii="Garamond" w:hAnsi="Garamond" w:cs="Tahoma"/>
                <w:sz w:val="16"/>
                <w:szCs w:val="16"/>
              </w:rPr>
              <w:t xml:space="preserve">  Availability is limited to Europe [</w:t>
            </w:r>
            <w:r w:rsidR="00D12EE8" w:rsidRPr="00D12EE8">
              <w:rPr>
                <w:rFonts w:ascii="Garamond" w:hAnsi="Garamond" w:cs="Tahoma"/>
                <w:i/>
                <w:sz w:val="16"/>
                <w:szCs w:val="16"/>
              </w:rPr>
              <w:t>EXC: Norway</w:t>
            </w:r>
            <w:r w:rsidRPr="00E55DE5">
              <w:rPr>
                <w:rFonts w:ascii="Garamond" w:hAnsi="Garamond" w:cs="Tahoma"/>
                <w:sz w:val="16"/>
                <w:szCs w:val="16"/>
              </w:rPr>
              <w:t>], regardless of whether the counter is French, British, or US color.</w:t>
            </w:r>
          </w:p>
        </w:tc>
        <w:tc>
          <w:tcPr>
            <w:tcW w:w="4536" w:type="dxa"/>
          </w:tcPr>
          <w:p w14:paraId="1ED05AE4" w14:textId="77777777" w:rsidR="00583F25" w:rsidRPr="00E55DE5" w:rsidRDefault="00583F25" w:rsidP="00583F25">
            <w:pPr>
              <w:rPr>
                <w:rFonts w:ascii="Garamond" w:hAnsi="Garamond" w:cs="Tahoma"/>
                <w:b/>
                <w:sz w:val="18"/>
                <w:szCs w:val="18"/>
              </w:rPr>
            </w:pPr>
            <w:r w:rsidRPr="005D1EED">
              <w:rPr>
                <w:rFonts w:ascii="Garamond" w:hAnsi="Garamond" w:cs="Tahoma"/>
                <w:b/>
                <w:sz w:val="18"/>
                <w:szCs w:val="18"/>
              </w:rPr>
              <w:t>6.  FCM 36</w:t>
            </w:r>
          </w:p>
          <w:p w14:paraId="3A3B8CB5" w14:textId="77777777" w:rsidR="00E0291D" w:rsidRPr="00E55DE5" w:rsidRDefault="004B7EB6" w:rsidP="00E0291D">
            <w:pPr>
              <w:rPr>
                <w:rFonts w:ascii="Garamond" w:hAnsi="Garamond" w:cs="Tahoma"/>
                <w:b/>
                <w:sz w:val="18"/>
                <w:szCs w:val="18"/>
              </w:rPr>
            </w:pPr>
            <w:r>
              <w:rPr>
                <w:rFonts w:ascii="Garamond" w:hAnsi="Garamond" w:cs="Tahoma"/>
                <w:b/>
                <w:noProof/>
                <w:sz w:val="18"/>
                <w:szCs w:val="18"/>
              </w:rPr>
              <w:drawing>
                <wp:inline distT="0" distB="0" distL="0" distR="0" wp14:anchorId="5D3FB4E1" wp14:editId="700B13D9">
                  <wp:extent cx="1360170" cy="641047"/>
                  <wp:effectExtent l="19050" t="0" r="0" b="0"/>
                  <wp:docPr id="3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 cstate="print"/>
                          <a:srcRect/>
                          <a:stretch>
                            <a:fillRect/>
                          </a:stretch>
                        </pic:blipFill>
                        <pic:spPr bwMode="auto">
                          <a:xfrm>
                            <a:off x="0" y="0"/>
                            <a:ext cx="1362228" cy="642017"/>
                          </a:xfrm>
                          <a:prstGeom prst="rect">
                            <a:avLst/>
                          </a:prstGeom>
                          <a:noFill/>
                          <a:ln w="9525">
                            <a:noFill/>
                            <a:miter lim="800000"/>
                            <a:headEnd/>
                            <a:tailEnd/>
                          </a:ln>
                        </pic:spPr>
                      </pic:pic>
                    </a:graphicData>
                  </a:graphic>
                </wp:inline>
              </w:drawing>
            </w:r>
          </w:p>
          <w:p w14:paraId="1991D838" w14:textId="77777777" w:rsidR="00583F25" w:rsidRPr="00E55DE5" w:rsidRDefault="00583F25" w:rsidP="00583F25">
            <w:pPr>
              <w:rPr>
                <w:rFonts w:ascii="Garamond" w:hAnsi="Garamond"/>
                <w:sz w:val="16"/>
                <w:szCs w:val="16"/>
              </w:rPr>
            </w:pPr>
            <w:r w:rsidRPr="000E6571">
              <w:rPr>
                <w:rFonts w:ascii="Garamond" w:hAnsi="Garamond"/>
                <w:b/>
                <w:sz w:val="16"/>
                <w:szCs w:val="16"/>
              </w:rPr>
              <w:t>C.</w:t>
            </w:r>
            <w:r w:rsidRPr="00E55DE5">
              <w:rPr>
                <w:rFonts w:ascii="Garamond" w:hAnsi="Garamond"/>
                <w:sz w:val="16"/>
                <w:szCs w:val="16"/>
              </w:rPr>
              <w:t xml:space="preserve">  The CE DRM is +1 vs. Indirect Fire as well as vs. Direct Fire that emanates from within</w:t>
            </w:r>
            <w:r w:rsidRPr="00E55DE5">
              <w:rPr>
                <w:rFonts w:ascii="Garamond" w:hAnsi="Garamond"/>
                <w:i/>
                <w:sz w:val="16"/>
                <w:szCs w:val="16"/>
              </w:rPr>
              <w:t xml:space="preserve"> the turret's rear facing</w:t>
            </w:r>
            <w:r w:rsidRPr="00E55DE5">
              <w:rPr>
                <w:rFonts w:ascii="Garamond" w:hAnsi="Garamond"/>
                <w:sz w:val="16"/>
                <w:szCs w:val="16"/>
              </w:rPr>
              <w:t>.</w:t>
            </w:r>
          </w:p>
          <w:p w14:paraId="30470A21" w14:textId="77777777" w:rsidR="00583F25" w:rsidRDefault="00583F25" w:rsidP="00583F25">
            <w:pPr>
              <w:rPr>
                <w:rFonts w:ascii="Garamond" w:hAnsi="Garamond" w:cs="Tahoma"/>
                <w:sz w:val="16"/>
                <w:szCs w:val="16"/>
              </w:rPr>
            </w:pPr>
            <w:r w:rsidRPr="000E6571">
              <w:rPr>
                <w:rFonts w:ascii="Garamond" w:hAnsi="Garamond" w:cs="Tahoma"/>
                <w:b/>
                <w:sz w:val="16"/>
                <w:szCs w:val="16"/>
              </w:rPr>
              <w:t>E.</w:t>
            </w:r>
            <w:r w:rsidRPr="00E55DE5">
              <w:rPr>
                <w:rFonts w:ascii="Garamond" w:hAnsi="Garamond" w:cs="Tahoma"/>
                <w:sz w:val="16"/>
                <w:szCs w:val="16"/>
              </w:rPr>
              <w:t xml:space="preserve">  Availability is limited to Europe [</w:t>
            </w:r>
            <w:r w:rsidR="00D12EE8" w:rsidRPr="00D12EE8">
              <w:rPr>
                <w:rFonts w:ascii="Garamond" w:hAnsi="Garamond" w:cs="Tahoma"/>
                <w:i/>
                <w:sz w:val="16"/>
                <w:szCs w:val="16"/>
              </w:rPr>
              <w:t>EXC: Norway</w:t>
            </w:r>
            <w:r w:rsidRPr="00E55DE5">
              <w:rPr>
                <w:rFonts w:ascii="Garamond" w:hAnsi="Garamond" w:cs="Tahoma"/>
                <w:sz w:val="16"/>
                <w:szCs w:val="16"/>
              </w:rPr>
              <w:t>], regardless of whether the counter is French, British, or US color.</w:t>
            </w:r>
          </w:p>
          <w:p w14:paraId="0B20955E" w14:textId="0F9E40C5" w:rsidR="00E32392" w:rsidRPr="00E55DE5" w:rsidRDefault="00E32392" w:rsidP="00583F25">
            <w:pPr>
              <w:rPr>
                <w:rFonts w:ascii="Garamond" w:hAnsi="Garamond" w:cs="Tahoma"/>
                <w:b/>
                <w:sz w:val="18"/>
                <w:szCs w:val="18"/>
              </w:rPr>
            </w:pPr>
            <w:r w:rsidRPr="00E32392">
              <w:rPr>
                <w:rFonts w:ascii="Garamond" w:hAnsi="Garamond" w:cs="Tahoma"/>
                <w:b/>
                <w:bCs/>
                <w:sz w:val="16"/>
                <w:szCs w:val="16"/>
              </w:rPr>
              <w:t>I.</w:t>
            </w:r>
            <w:r>
              <w:rPr>
                <w:rFonts w:ascii="Garamond" w:hAnsi="Garamond" w:cs="Tahoma"/>
                <w:sz w:val="16"/>
                <w:szCs w:val="16"/>
              </w:rPr>
              <w:t xml:space="preserve">  Before any type of Immobilization result </w:t>
            </w:r>
            <w:r w:rsidRPr="00E32392">
              <w:rPr>
                <w:rFonts w:ascii="Garamond" w:hAnsi="Garamond" w:cs="Tahoma"/>
                <w:i/>
                <w:iCs/>
                <w:sz w:val="16"/>
                <w:szCs w:val="16"/>
              </w:rPr>
              <w:t>due to an attack [EXC: one caused by mines, or by a Direct Fire hit vs the fron</w:t>
            </w:r>
            <w:r>
              <w:rPr>
                <w:rFonts w:ascii="Garamond" w:hAnsi="Garamond" w:cs="Tahoma"/>
                <w:i/>
                <w:iCs/>
                <w:sz w:val="16"/>
                <w:szCs w:val="16"/>
              </w:rPr>
              <w:t>t</w:t>
            </w:r>
            <w:r w:rsidRPr="00E32392">
              <w:rPr>
                <w:rFonts w:ascii="Garamond" w:hAnsi="Garamond" w:cs="Tahoma"/>
                <w:i/>
                <w:iCs/>
                <w:sz w:val="16"/>
                <w:szCs w:val="16"/>
              </w:rPr>
              <w:t xml:space="preserve"> or rear Target Facing</w:t>
            </w:r>
            <w:r>
              <w:rPr>
                <w:rFonts w:ascii="Garamond" w:hAnsi="Garamond" w:cs="Tahoma"/>
                <w:sz w:val="16"/>
                <w:szCs w:val="16"/>
              </w:rPr>
              <w:t xml:space="preserve">] takes effect vs this AFV, a subsequent dr must be made.  If this dr is </w:t>
            </w:r>
            <w:r w:rsidRPr="00E32392">
              <w:rPr>
                <w:rFonts w:ascii="Garamond" w:hAnsi="Garamond" w:cs="Tahoma"/>
                <w:sz w:val="16"/>
                <w:szCs w:val="16"/>
                <w:u w:val="single"/>
              </w:rPr>
              <w:t>&lt;</w:t>
            </w:r>
            <w:r>
              <w:rPr>
                <w:rFonts w:ascii="Garamond" w:hAnsi="Garamond" w:cs="Tahoma"/>
                <w:sz w:val="16"/>
                <w:szCs w:val="16"/>
              </w:rPr>
              <w:t xml:space="preserve"> 4, Immobilization occurs; if </w:t>
            </w:r>
            <w:r w:rsidRPr="00E32392">
              <w:rPr>
                <w:rFonts w:ascii="Garamond" w:hAnsi="Garamond" w:cs="Tahoma"/>
                <w:sz w:val="16"/>
                <w:szCs w:val="16"/>
                <w:u w:val="single"/>
              </w:rPr>
              <w:t>&gt;</w:t>
            </w:r>
            <w:r>
              <w:rPr>
                <w:rFonts w:ascii="Garamond" w:hAnsi="Garamond" w:cs="Tahoma"/>
                <w:sz w:val="16"/>
                <w:szCs w:val="16"/>
              </w:rPr>
              <w:t xml:space="preserve"> 5, it does not.  This is signified by the “</w:t>
            </w:r>
            <w:proofErr w:type="spellStart"/>
            <w:r>
              <w:rPr>
                <w:rFonts w:ascii="Garamond" w:hAnsi="Garamond" w:cs="Tahoma"/>
                <w:sz w:val="16"/>
                <w:szCs w:val="16"/>
              </w:rPr>
              <w:t>Immob</w:t>
            </w:r>
            <w:proofErr w:type="spellEnd"/>
            <w:r>
              <w:rPr>
                <w:rFonts w:ascii="Garamond" w:hAnsi="Garamond" w:cs="Tahoma"/>
                <w:sz w:val="16"/>
                <w:szCs w:val="16"/>
              </w:rPr>
              <w:t xml:space="preserve">: dr </w:t>
            </w:r>
            <w:r w:rsidRPr="00E32392">
              <w:rPr>
                <w:rFonts w:ascii="Garamond" w:hAnsi="Garamond" w:cs="Tahoma"/>
                <w:sz w:val="16"/>
                <w:szCs w:val="16"/>
                <w:u w:val="single"/>
              </w:rPr>
              <w:t>&lt;</w:t>
            </w:r>
            <w:r>
              <w:rPr>
                <w:rFonts w:ascii="Garamond" w:hAnsi="Garamond" w:cs="Tahoma"/>
                <w:sz w:val="16"/>
                <w:szCs w:val="16"/>
              </w:rPr>
              <w:t>4”</w:t>
            </w:r>
          </w:p>
        </w:tc>
        <w:tc>
          <w:tcPr>
            <w:tcW w:w="4536" w:type="dxa"/>
          </w:tcPr>
          <w:p w14:paraId="7C0EF363" w14:textId="77777777" w:rsidR="00583F25" w:rsidRPr="00E55DE5" w:rsidRDefault="00583F25" w:rsidP="00583F25">
            <w:pPr>
              <w:rPr>
                <w:rFonts w:ascii="Garamond" w:hAnsi="Garamond" w:cs="Tahoma"/>
                <w:b/>
                <w:sz w:val="18"/>
                <w:szCs w:val="18"/>
              </w:rPr>
            </w:pPr>
            <w:r w:rsidRPr="005D1EED">
              <w:rPr>
                <w:rFonts w:ascii="Garamond" w:hAnsi="Garamond" w:cs="Tahoma"/>
                <w:b/>
                <w:sz w:val="18"/>
                <w:szCs w:val="18"/>
              </w:rPr>
              <w:t>7.  H39</w:t>
            </w:r>
          </w:p>
          <w:p w14:paraId="649C1EAA" w14:textId="77777777" w:rsidR="004B7EB6" w:rsidRDefault="004B7EB6" w:rsidP="009C5F74">
            <w:pPr>
              <w:rPr>
                <w:rFonts w:ascii="Garamond" w:hAnsi="Garamond" w:cs="Tahoma"/>
                <w:b/>
                <w:color w:val="FF0000"/>
                <w:sz w:val="16"/>
                <w:szCs w:val="16"/>
              </w:rPr>
            </w:pPr>
            <w:r>
              <w:rPr>
                <w:rFonts w:ascii="Garamond" w:hAnsi="Garamond" w:cs="Tahoma"/>
                <w:b/>
                <w:noProof/>
                <w:color w:val="FF0000"/>
                <w:sz w:val="16"/>
                <w:szCs w:val="16"/>
              </w:rPr>
              <w:drawing>
                <wp:inline distT="0" distB="0" distL="0" distR="0" wp14:anchorId="74054C30" wp14:editId="0A48BE0F">
                  <wp:extent cx="1764030" cy="573310"/>
                  <wp:effectExtent l="19050" t="0" r="7620" b="0"/>
                  <wp:docPr id="3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 cstate="print"/>
                          <a:srcRect/>
                          <a:stretch>
                            <a:fillRect/>
                          </a:stretch>
                        </pic:blipFill>
                        <pic:spPr bwMode="auto">
                          <a:xfrm>
                            <a:off x="0" y="0"/>
                            <a:ext cx="1764030" cy="573310"/>
                          </a:xfrm>
                          <a:prstGeom prst="rect">
                            <a:avLst/>
                          </a:prstGeom>
                          <a:noFill/>
                          <a:ln w="9525">
                            <a:noFill/>
                            <a:miter lim="800000"/>
                            <a:headEnd/>
                            <a:tailEnd/>
                          </a:ln>
                        </pic:spPr>
                      </pic:pic>
                    </a:graphicData>
                  </a:graphic>
                </wp:inline>
              </w:drawing>
            </w:r>
          </w:p>
          <w:p w14:paraId="545149C8" w14:textId="77777777" w:rsidR="009C5F74" w:rsidRPr="00C126A0" w:rsidRDefault="009C5F74" w:rsidP="009C5F74">
            <w:pPr>
              <w:rPr>
                <w:rFonts w:ascii="Garamond" w:hAnsi="Garamond" w:cs="Tahoma"/>
                <w:b/>
                <w:sz w:val="18"/>
                <w:szCs w:val="18"/>
              </w:rPr>
            </w:pPr>
            <w:r w:rsidRPr="009C5F74">
              <w:rPr>
                <w:rFonts w:ascii="Garamond" w:hAnsi="Garamond" w:cs="Tahoma"/>
                <w:b/>
                <w:color w:val="FF0000"/>
                <w:sz w:val="16"/>
                <w:szCs w:val="16"/>
              </w:rPr>
              <w:t>ERRATA: Any functioning CMG that may be repositioned as an AAMG may be Scrounged, regardless of vehicles/wreck's nationality.</w:t>
            </w:r>
          </w:p>
          <w:p w14:paraId="4D885852" w14:textId="77777777" w:rsidR="009B66B9" w:rsidRPr="00E55DE5" w:rsidRDefault="009B66B9" w:rsidP="00E0291D">
            <w:pPr>
              <w:rPr>
                <w:rFonts w:ascii="Garamond" w:hAnsi="Garamond" w:cs="Tahoma"/>
                <w:b/>
                <w:sz w:val="18"/>
                <w:szCs w:val="18"/>
              </w:rPr>
            </w:pPr>
            <w:r w:rsidRPr="000E6571">
              <w:rPr>
                <w:rFonts w:ascii="Garamond" w:hAnsi="Garamond" w:cs="Tahoma"/>
                <w:b/>
                <w:sz w:val="16"/>
                <w:szCs w:val="16"/>
              </w:rPr>
              <w:t>A.</w:t>
            </w:r>
            <w:r w:rsidRPr="00E55DE5">
              <w:rPr>
                <w:rFonts w:ascii="Garamond" w:hAnsi="Garamond" w:cs="Tahoma"/>
                <w:sz w:val="16"/>
                <w:szCs w:val="16"/>
              </w:rPr>
              <w:t xml:space="preserve">  The CMG may be repositioned as a 2-FP AAMG.  This can be done only by placing an AA counter on the AFV at the end of any friendly fire phase (not MPh) in which its Inherent crew is CE and could have fired the MG (even if malfunctioned) but did not.  This AAMG may fire only at a target that lies within the TCA.  The AAMG may be repositioned as the CMG by using these same principals to remove the AA counter.</w:t>
            </w:r>
          </w:p>
        </w:tc>
      </w:tr>
      <w:tr w:rsidR="00382AD7" w:rsidRPr="00E55DE5" w14:paraId="59218533" w14:textId="77777777" w:rsidTr="00C126A0">
        <w:trPr>
          <w:trHeight w:val="2510"/>
        </w:trPr>
        <w:tc>
          <w:tcPr>
            <w:tcW w:w="4536" w:type="dxa"/>
          </w:tcPr>
          <w:p w14:paraId="5E418F62" w14:textId="77777777" w:rsidR="009B66B9" w:rsidRPr="00E55DE5" w:rsidRDefault="009B66B9" w:rsidP="009B66B9">
            <w:pPr>
              <w:rPr>
                <w:rFonts w:ascii="Garamond" w:hAnsi="Garamond" w:cs="Tahoma"/>
                <w:b/>
                <w:sz w:val="18"/>
                <w:szCs w:val="18"/>
              </w:rPr>
            </w:pPr>
            <w:r w:rsidRPr="005D1EED">
              <w:rPr>
                <w:rFonts w:ascii="Garamond" w:hAnsi="Garamond" w:cs="Tahoma"/>
                <w:b/>
                <w:sz w:val="18"/>
                <w:szCs w:val="18"/>
              </w:rPr>
              <w:lastRenderedPageBreak/>
              <w:t>7.  H39</w:t>
            </w:r>
          </w:p>
          <w:p w14:paraId="14269B51" w14:textId="17981486" w:rsidR="00382AD7" w:rsidRDefault="009B66B9" w:rsidP="00C6540E">
            <w:pPr>
              <w:rPr>
                <w:rFonts w:ascii="Garamond" w:hAnsi="Garamond"/>
                <w:sz w:val="16"/>
                <w:szCs w:val="16"/>
              </w:rPr>
            </w:pPr>
            <w:r w:rsidRPr="000E6571">
              <w:rPr>
                <w:rFonts w:ascii="Garamond" w:hAnsi="Garamond"/>
                <w:b/>
                <w:sz w:val="16"/>
                <w:szCs w:val="16"/>
              </w:rPr>
              <w:t>C.</w:t>
            </w:r>
            <w:r w:rsidRPr="00E55DE5">
              <w:rPr>
                <w:rFonts w:ascii="Garamond" w:hAnsi="Garamond"/>
                <w:sz w:val="16"/>
                <w:szCs w:val="16"/>
              </w:rPr>
              <w:t xml:space="preserve">  The CE DRM is +1 vs. Indirect Fire as well as vs. Direct Fire that emanates from within</w:t>
            </w:r>
            <w:r w:rsidRPr="00E55DE5">
              <w:rPr>
                <w:rFonts w:ascii="Garamond" w:hAnsi="Garamond"/>
                <w:i/>
                <w:sz w:val="16"/>
                <w:szCs w:val="16"/>
              </w:rPr>
              <w:t xml:space="preserve"> the turret's rear facing</w:t>
            </w:r>
            <w:r w:rsidRPr="00E55DE5">
              <w:rPr>
                <w:rFonts w:ascii="Garamond" w:hAnsi="Garamond"/>
                <w:sz w:val="16"/>
                <w:szCs w:val="16"/>
              </w:rPr>
              <w:t>.</w:t>
            </w:r>
          </w:p>
          <w:p w14:paraId="405814C6" w14:textId="0E21BD55" w:rsidR="00E32392" w:rsidRPr="00E55DE5" w:rsidRDefault="00E32392" w:rsidP="00C6540E">
            <w:pPr>
              <w:rPr>
                <w:rFonts w:ascii="Garamond" w:hAnsi="Garamond"/>
                <w:sz w:val="16"/>
                <w:szCs w:val="16"/>
              </w:rPr>
            </w:pPr>
            <w:r w:rsidRPr="000E6571">
              <w:rPr>
                <w:rFonts w:ascii="Garamond" w:hAnsi="Garamond" w:cs="Tahoma"/>
                <w:b/>
                <w:sz w:val="16"/>
                <w:szCs w:val="16"/>
              </w:rPr>
              <w:t>E.</w:t>
            </w:r>
            <w:r w:rsidRPr="00E55DE5">
              <w:rPr>
                <w:rFonts w:ascii="Garamond" w:hAnsi="Garamond" w:cs="Tahoma"/>
                <w:sz w:val="16"/>
                <w:szCs w:val="16"/>
              </w:rPr>
              <w:t xml:space="preserve">  Availability is limited to Europe [</w:t>
            </w:r>
            <w:r w:rsidRPr="00D12EE8">
              <w:rPr>
                <w:rFonts w:ascii="Garamond" w:hAnsi="Garamond" w:cs="Tahoma"/>
                <w:i/>
                <w:sz w:val="16"/>
                <w:szCs w:val="16"/>
              </w:rPr>
              <w:t>EXC: Norway</w:t>
            </w:r>
            <w:r w:rsidRPr="00E55DE5">
              <w:rPr>
                <w:rFonts w:ascii="Garamond" w:hAnsi="Garamond" w:cs="Tahoma"/>
                <w:sz w:val="16"/>
                <w:szCs w:val="16"/>
              </w:rPr>
              <w:t>], regardless of whether the counter is French, British, or US color.</w:t>
            </w:r>
          </w:p>
          <w:p w14:paraId="28212E72" w14:textId="77777777" w:rsidR="009B66B9" w:rsidRPr="00E55DE5" w:rsidRDefault="009B66B9" w:rsidP="00C6540E">
            <w:pPr>
              <w:rPr>
                <w:rFonts w:ascii="Garamond" w:hAnsi="Garamond"/>
                <w:sz w:val="16"/>
                <w:szCs w:val="16"/>
              </w:rPr>
            </w:pPr>
            <w:r w:rsidRPr="000E6571">
              <w:rPr>
                <w:rFonts w:ascii="Garamond" w:hAnsi="Garamond"/>
                <w:b/>
                <w:sz w:val="16"/>
                <w:szCs w:val="16"/>
              </w:rPr>
              <w:t>F.</w:t>
            </w:r>
            <w:r w:rsidRPr="00E55DE5">
              <w:rPr>
                <w:rFonts w:ascii="Garamond" w:hAnsi="Garamond"/>
                <w:sz w:val="16"/>
                <w:szCs w:val="16"/>
              </w:rPr>
              <w:t xml:space="preserve">  If this counter is illustrated in the British or US color in its Vehicle note, it may be used in a Free French OB as per F.8A-.8C.  The following apply regardless of this counters nationality color(s), except as stated otherwise:</w:t>
            </w:r>
          </w:p>
          <w:p w14:paraId="1BFF91D9" w14:textId="77777777" w:rsidR="009B66B9" w:rsidRPr="00E55DE5" w:rsidRDefault="008C53C5" w:rsidP="008C53C5">
            <w:pPr>
              <w:pStyle w:val="ListParagraph"/>
              <w:numPr>
                <w:ilvl w:val="0"/>
                <w:numId w:val="1"/>
              </w:numPr>
              <w:rPr>
                <w:rFonts w:ascii="Garamond" w:hAnsi="Garamond" w:cs="Tahoma"/>
                <w:sz w:val="18"/>
                <w:szCs w:val="18"/>
              </w:rPr>
            </w:pPr>
            <w:r w:rsidRPr="00E55DE5">
              <w:rPr>
                <w:rFonts w:ascii="Garamond" w:hAnsi="Garamond" w:cs="Tahoma"/>
                <w:sz w:val="16"/>
                <w:szCs w:val="16"/>
              </w:rPr>
              <w:t>(a), (b), or (f) are treated as applicable nationality for ESB (D2.3), Hammada Immobilization (F2.31), Sand Bog (F7.31), etc. purposes.</w:t>
            </w:r>
          </w:p>
          <w:p w14:paraId="0DD0283B" w14:textId="23D6F3B7" w:rsidR="008C53C5" w:rsidRPr="005D1EED" w:rsidRDefault="008C53C5" w:rsidP="005D1EED">
            <w:pPr>
              <w:pStyle w:val="ListParagraph"/>
              <w:numPr>
                <w:ilvl w:val="0"/>
                <w:numId w:val="1"/>
              </w:numPr>
              <w:rPr>
                <w:rFonts w:ascii="Garamond" w:hAnsi="Garamond" w:cs="Tahoma"/>
                <w:sz w:val="18"/>
                <w:szCs w:val="18"/>
              </w:rPr>
            </w:pPr>
            <w:r w:rsidRPr="00E55DE5">
              <w:rPr>
                <w:rFonts w:ascii="Garamond" w:hAnsi="Garamond" w:cs="Tahoma"/>
                <w:sz w:val="16"/>
                <w:szCs w:val="16"/>
              </w:rPr>
              <w:t>(a) or (b) MA uses black TH #s</w:t>
            </w:r>
          </w:p>
        </w:tc>
        <w:tc>
          <w:tcPr>
            <w:tcW w:w="4536" w:type="dxa"/>
          </w:tcPr>
          <w:p w14:paraId="05A4195B" w14:textId="77777777" w:rsidR="008C53C5" w:rsidRPr="00E55DE5" w:rsidRDefault="008C53C5" w:rsidP="008C53C5">
            <w:pPr>
              <w:rPr>
                <w:rFonts w:ascii="Garamond" w:hAnsi="Garamond" w:cs="Tahoma"/>
                <w:b/>
                <w:sz w:val="18"/>
                <w:szCs w:val="18"/>
              </w:rPr>
            </w:pPr>
            <w:r w:rsidRPr="005D1EED">
              <w:rPr>
                <w:rFonts w:ascii="Garamond" w:hAnsi="Garamond" w:cs="Tahoma"/>
                <w:b/>
                <w:sz w:val="18"/>
                <w:szCs w:val="18"/>
              </w:rPr>
              <w:t>8.  H39 (L), H35 (L), &amp; R35 (L)</w:t>
            </w:r>
          </w:p>
          <w:p w14:paraId="036D7B33" w14:textId="77777777" w:rsidR="009C5F74" w:rsidRDefault="004B7EB6" w:rsidP="00E0291D">
            <w:pPr>
              <w:rPr>
                <w:rFonts w:ascii="Garamond" w:hAnsi="Garamond" w:cs="Tahoma"/>
                <w:sz w:val="16"/>
                <w:szCs w:val="16"/>
              </w:rPr>
            </w:pPr>
            <w:r>
              <w:rPr>
                <w:rFonts w:ascii="Garamond" w:hAnsi="Garamond" w:cs="Tahoma"/>
                <w:noProof/>
                <w:sz w:val="16"/>
                <w:szCs w:val="16"/>
              </w:rPr>
              <w:drawing>
                <wp:inline distT="0" distB="0" distL="0" distR="0" wp14:anchorId="23AFF93A" wp14:editId="30F8ED41">
                  <wp:extent cx="1360170" cy="434499"/>
                  <wp:effectExtent l="19050" t="0" r="0" b="0"/>
                  <wp:docPr id="4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 cstate="print"/>
                          <a:srcRect/>
                          <a:stretch>
                            <a:fillRect/>
                          </a:stretch>
                        </pic:blipFill>
                        <pic:spPr bwMode="auto">
                          <a:xfrm>
                            <a:off x="0" y="0"/>
                            <a:ext cx="1360170" cy="434499"/>
                          </a:xfrm>
                          <a:prstGeom prst="rect">
                            <a:avLst/>
                          </a:prstGeom>
                          <a:noFill/>
                          <a:ln w="9525">
                            <a:noFill/>
                            <a:miter lim="800000"/>
                            <a:headEnd/>
                            <a:tailEnd/>
                          </a:ln>
                        </pic:spPr>
                      </pic:pic>
                    </a:graphicData>
                  </a:graphic>
                </wp:inline>
              </w:drawing>
            </w:r>
            <w:r w:rsidR="008C53C5" w:rsidRPr="00E55DE5">
              <w:rPr>
                <w:rFonts w:ascii="Garamond" w:hAnsi="Garamond" w:cs="Tahoma"/>
                <w:sz w:val="16"/>
                <w:szCs w:val="16"/>
              </w:rPr>
              <w:t xml:space="preserve"> </w:t>
            </w:r>
            <w:r>
              <w:rPr>
                <w:rFonts w:ascii="Garamond" w:hAnsi="Garamond" w:cs="Tahoma"/>
                <w:noProof/>
                <w:sz w:val="16"/>
                <w:szCs w:val="16"/>
              </w:rPr>
              <w:drawing>
                <wp:inline distT="0" distB="0" distL="0" distR="0" wp14:anchorId="58B29F84" wp14:editId="579E810A">
                  <wp:extent cx="1306830" cy="413830"/>
                  <wp:effectExtent l="19050" t="0" r="7620" b="0"/>
                  <wp:docPr id="4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 cstate="print"/>
                          <a:srcRect/>
                          <a:stretch>
                            <a:fillRect/>
                          </a:stretch>
                        </pic:blipFill>
                        <pic:spPr bwMode="auto">
                          <a:xfrm>
                            <a:off x="0" y="0"/>
                            <a:ext cx="1306830" cy="413830"/>
                          </a:xfrm>
                          <a:prstGeom prst="rect">
                            <a:avLst/>
                          </a:prstGeom>
                          <a:noFill/>
                          <a:ln w="9525">
                            <a:noFill/>
                            <a:miter lim="800000"/>
                            <a:headEnd/>
                            <a:tailEnd/>
                          </a:ln>
                        </pic:spPr>
                      </pic:pic>
                    </a:graphicData>
                  </a:graphic>
                </wp:inline>
              </w:drawing>
            </w:r>
          </w:p>
          <w:p w14:paraId="1A1BFD6A" w14:textId="77777777" w:rsidR="000E6571" w:rsidRDefault="004B7EB6" w:rsidP="009C5F74">
            <w:pPr>
              <w:rPr>
                <w:rFonts w:ascii="Garamond" w:hAnsi="Garamond" w:cs="Tahoma"/>
                <w:sz w:val="16"/>
                <w:szCs w:val="16"/>
              </w:rPr>
            </w:pPr>
            <w:r>
              <w:rPr>
                <w:rFonts w:ascii="Garamond" w:hAnsi="Garamond" w:cs="Tahoma"/>
                <w:noProof/>
                <w:sz w:val="16"/>
                <w:szCs w:val="16"/>
              </w:rPr>
              <w:drawing>
                <wp:inline distT="0" distB="0" distL="0" distR="0" wp14:anchorId="76C940A9" wp14:editId="21C2800B">
                  <wp:extent cx="887730" cy="425034"/>
                  <wp:effectExtent l="19050" t="0" r="7620" b="0"/>
                  <wp:docPr id="4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 cstate="print"/>
                          <a:srcRect/>
                          <a:stretch>
                            <a:fillRect/>
                          </a:stretch>
                        </pic:blipFill>
                        <pic:spPr bwMode="auto">
                          <a:xfrm>
                            <a:off x="0" y="0"/>
                            <a:ext cx="887730" cy="425034"/>
                          </a:xfrm>
                          <a:prstGeom prst="rect">
                            <a:avLst/>
                          </a:prstGeom>
                          <a:noFill/>
                          <a:ln w="9525">
                            <a:noFill/>
                            <a:miter lim="800000"/>
                            <a:headEnd/>
                            <a:tailEnd/>
                          </a:ln>
                        </pic:spPr>
                      </pic:pic>
                    </a:graphicData>
                  </a:graphic>
                </wp:inline>
              </w:drawing>
            </w:r>
            <w:r>
              <w:rPr>
                <w:rFonts w:ascii="Garamond" w:hAnsi="Garamond" w:cs="Tahoma"/>
                <w:sz w:val="16"/>
                <w:szCs w:val="16"/>
              </w:rPr>
              <w:t xml:space="preserve"> </w:t>
            </w:r>
          </w:p>
          <w:p w14:paraId="3ED59397" w14:textId="07CBBEC1" w:rsidR="000E6571" w:rsidRPr="000E6571" w:rsidRDefault="000E6571" w:rsidP="009C5F74">
            <w:pPr>
              <w:rPr>
                <w:rFonts w:ascii="Garamond" w:hAnsi="Garamond"/>
                <w:sz w:val="16"/>
                <w:szCs w:val="16"/>
              </w:rPr>
            </w:pPr>
            <w:r w:rsidRPr="000E6571">
              <w:rPr>
                <w:rFonts w:ascii="Garamond" w:hAnsi="Garamond"/>
                <w:b/>
                <w:color w:val="FF0000"/>
                <w:sz w:val="16"/>
                <w:szCs w:val="16"/>
              </w:rPr>
              <w:t>F.</w:t>
            </w:r>
            <w:r w:rsidRPr="00E55DE5">
              <w:rPr>
                <w:rFonts w:ascii="Garamond" w:hAnsi="Garamond"/>
                <w:b/>
                <w:color w:val="FF0000"/>
                <w:sz w:val="16"/>
                <w:szCs w:val="16"/>
              </w:rPr>
              <w:t xml:space="preserve">  </w:t>
            </w:r>
            <w:r w:rsidRPr="00E55DE5">
              <w:rPr>
                <w:rFonts w:ascii="Garamond" w:hAnsi="Garamond" w:cs="Tahoma"/>
                <w:b/>
                <w:color w:val="FF0000"/>
                <w:sz w:val="16"/>
                <w:szCs w:val="16"/>
              </w:rPr>
              <w:t>See page H12</w:t>
            </w:r>
            <w:r w:rsidR="005A08EC">
              <w:rPr>
                <w:rFonts w:ascii="Garamond" w:hAnsi="Garamond" w:cs="Tahoma"/>
                <w:b/>
                <w:color w:val="FF0000"/>
                <w:sz w:val="16"/>
                <w:szCs w:val="16"/>
              </w:rPr>
              <w:t>4</w:t>
            </w:r>
            <w:r w:rsidRPr="00E55DE5">
              <w:rPr>
                <w:rFonts w:ascii="Garamond" w:hAnsi="Garamond" w:cs="Tahoma"/>
                <w:b/>
                <w:color w:val="FF0000"/>
                <w:sz w:val="16"/>
                <w:szCs w:val="16"/>
              </w:rPr>
              <w:t xml:space="preserve"> for </w:t>
            </w:r>
            <w:r>
              <w:rPr>
                <w:rFonts w:ascii="Garamond" w:hAnsi="Garamond" w:cs="Tahoma"/>
                <w:b/>
                <w:color w:val="FF0000"/>
                <w:sz w:val="16"/>
                <w:szCs w:val="16"/>
              </w:rPr>
              <w:t>more information.</w:t>
            </w:r>
          </w:p>
          <w:p w14:paraId="228BD7A8" w14:textId="77777777" w:rsidR="009C5F74" w:rsidRPr="004B7EB6" w:rsidRDefault="009C5F74" w:rsidP="009C5F74">
            <w:pPr>
              <w:rPr>
                <w:rFonts w:ascii="Garamond" w:hAnsi="Garamond" w:cs="Tahoma"/>
                <w:sz w:val="16"/>
                <w:szCs w:val="16"/>
              </w:rPr>
            </w:pPr>
            <w:r w:rsidRPr="009C5F74">
              <w:rPr>
                <w:rFonts w:ascii="Garamond" w:hAnsi="Garamond" w:cs="Tahoma"/>
                <w:b/>
                <w:color w:val="FF0000"/>
                <w:sz w:val="16"/>
                <w:szCs w:val="16"/>
              </w:rPr>
              <w:t>ERRATA: Any functioning CMG that may be repositioned as an AAMG may be Scrounged, regardless of vehicles/wreck's nationality.</w:t>
            </w:r>
          </w:p>
          <w:p w14:paraId="69DD0CAA" w14:textId="77777777" w:rsidR="008C53C5" w:rsidRPr="00E55DE5" w:rsidRDefault="008C53C5" w:rsidP="00566F3F">
            <w:pPr>
              <w:rPr>
                <w:rFonts w:ascii="Garamond" w:hAnsi="Garamond" w:cs="Tahoma"/>
                <w:b/>
                <w:sz w:val="18"/>
                <w:szCs w:val="18"/>
              </w:rPr>
            </w:pPr>
          </w:p>
        </w:tc>
        <w:tc>
          <w:tcPr>
            <w:tcW w:w="4536" w:type="dxa"/>
          </w:tcPr>
          <w:p w14:paraId="603BBE48" w14:textId="77777777" w:rsidR="008C53C5" w:rsidRPr="00E55DE5" w:rsidRDefault="008C53C5" w:rsidP="008C53C5">
            <w:pPr>
              <w:rPr>
                <w:rFonts w:ascii="Garamond" w:hAnsi="Garamond" w:cs="Tahoma"/>
                <w:b/>
                <w:sz w:val="18"/>
                <w:szCs w:val="18"/>
              </w:rPr>
            </w:pPr>
            <w:r w:rsidRPr="005D1EED">
              <w:rPr>
                <w:rFonts w:ascii="Garamond" w:hAnsi="Garamond" w:cs="Tahoma"/>
                <w:b/>
                <w:sz w:val="18"/>
                <w:szCs w:val="18"/>
              </w:rPr>
              <w:t>8.  H39 (L), H35 (L), &amp; R35 (L)</w:t>
            </w:r>
          </w:p>
          <w:p w14:paraId="6EFFB8E7" w14:textId="77777777" w:rsidR="00566F3F" w:rsidRDefault="00566F3F" w:rsidP="008C53C5">
            <w:pPr>
              <w:rPr>
                <w:rFonts w:ascii="Garamond" w:hAnsi="Garamond" w:cs="Tahoma"/>
                <w:sz w:val="16"/>
                <w:szCs w:val="16"/>
              </w:rPr>
            </w:pPr>
            <w:r w:rsidRPr="000E6571">
              <w:rPr>
                <w:rFonts w:ascii="Garamond" w:hAnsi="Garamond" w:cs="Tahoma"/>
                <w:b/>
                <w:sz w:val="16"/>
                <w:szCs w:val="16"/>
              </w:rPr>
              <w:t>A.</w:t>
            </w:r>
            <w:r w:rsidRPr="00E55DE5">
              <w:rPr>
                <w:rFonts w:ascii="Garamond" w:hAnsi="Garamond" w:cs="Tahoma"/>
                <w:sz w:val="16"/>
                <w:szCs w:val="16"/>
              </w:rPr>
              <w:t xml:space="preserve">  The CMG may be repositioned as a 2-FP AAMG.  This can be done only by placing an AA counter on the AFV at the end of any friendly fire phase (not MPh) in which its Inherent crew is CE and could have fired the MG (even if malfunctioned) but did not.  This AAMG may fire only at a target that lies within the TCA.  The AAMG may be repositioned as the CMG by using these same principals to remove the AA counter.</w:t>
            </w:r>
          </w:p>
          <w:p w14:paraId="63657392" w14:textId="77777777" w:rsidR="004B7EB6" w:rsidRPr="00E55DE5" w:rsidRDefault="004B7EB6" w:rsidP="004B7EB6">
            <w:pPr>
              <w:rPr>
                <w:rFonts w:ascii="Garamond" w:hAnsi="Garamond"/>
                <w:sz w:val="16"/>
                <w:szCs w:val="16"/>
              </w:rPr>
            </w:pPr>
            <w:r w:rsidRPr="000E6571">
              <w:rPr>
                <w:rFonts w:ascii="Garamond" w:hAnsi="Garamond"/>
                <w:b/>
                <w:sz w:val="16"/>
                <w:szCs w:val="16"/>
              </w:rPr>
              <w:t>C.</w:t>
            </w:r>
            <w:r w:rsidRPr="00E55DE5">
              <w:rPr>
                <w:rFonts w:ascii="Garamond" w:hAnsi="Garamond"/>
                <w:sz w:val="16"/>
                <w:szCs w:val="16"/>
              </w:rPr>
              <w:t xml:space="preserve">  The CE DRM is +1 vs. Indirect Fire as well as vs. Direct Fire that emanates from within</w:t>
            </w:r>
            <w:r w:rsidRPr="00E55DE5">
              <w:rPr>
                <w:rFonts w:ascii="Garamond" w:hAnsi="Garamond"/>
                <w:i/>
                <w:sz w:val="16"/>
                <w:szCs w:val="16"/>
              </w:rPr>
              <w:t xml:space="preserve"> the turret's rear facing</w:t>
            </w:r>
            <w:r w:rsidRPr="00E55DE5">
              <w:rPr>
                <w:rFonts w:ascii="Garamond" w:hAnsi="Garamond"/>
                <w:sz w:val="16"/>
                <w:szCs w:val="16"/>
              </w:rPr>
              <w:t>.</w:t>
            </w:r>
          </w:p>
          <w:p w14:paraId="460F9968" w14:textId="77777777" w:rsidR="004B7EB6" w:rsidRPr="00E55DE5" w:rsidRDefault="004B7EB6" w:rsidP="004B7EB6">
            <w:pPr>
              <w:rPr>
                <w:rFonts w:ascii="Garamond" w:hAnsi="Garamond"/>
                <w:sz w:val="16"/>
                <w:szCs w:val="16"/>
              </w:rPr>
            </w:pPr>
            <w:r w:rsidRPr="000E6571">
              <w:rPr>
                <w:rFonts w:ascii="Garamond" w:hAnsi="Garamond" w:cs="Tahoma"/>
                <w:b/>
                <w:sz w:val="16"/>
                <w:szCs w:val="16"/>
              </w:rPr>
              <w:t>E.</w:t>
            </w:r>
            <w:r w:rsidRPr="00E55DE5">
              <w:rPr>
                <w:rFonts w:ascii="Garamond" w:hAnsi="Garamond" w:cs="Tahoma"/>
                <w:sz w:val="16"/>
                <w:szCs w:val="16"/>
              </w:rPr>
              <w:t xml:space="preserve">  Availability is limited to Europe [</w:t>
            </w:r>
            <w:r w:rsidR="00D12EE8" w:rsidRPr="00D12EE8">
              <w:rPr>
                <w:rFonts w:ascii="Garamond" w:hAnsi="Garamond" w:cs="Tahoma"/>
                <w:i/>
                <w:sz w:val="16"/>
                <w:szCs w:val="16"/>
              </w:rPr>
              <w:t>EXC: Norway</w:t>
            </w:r>
            <w:r w:rsidRPr="00E55DE5">
              <w:rPr>
                <w:rFonts w:ascii="Garamond" w:hAnsi="Garamond" w:cs="Tahoma"/>
                <w:sz w:val="16"/>
                <w:szCs w:val="16"/>
              </w:rPr>
              <w:t>], regardless of whether the counter is French, British, or US color.</w:t>
            </w:r>
          </w:p>
          <w:p w14:paraId="5F7CFDCD" w14:textId="77777777" w:rsidR="00382AD7" w:rsidRPr="00E55DE5" w:rsidRDefault="00382AD7" w:rsidP="000E6571">
            <w:pPr>
              <w:rPr>
                <w:rFonts w:ascii="Garamond" w:hAnsi="Garamond"/>
                <w:b/>
                <w:color w:val="FF0000"/>
                <w:sz w:val="18"/>
                <w:szCs w:val="18"/>
              </w:rPr>
            </w:pPr>
          </w:p>
        </w:tc>
      </w:tr>
      <w:tr w:rsidR="00382AD7" w:rsidRPr="00E55DE5" w14:paraId="1BC5DC6D" w14:textId="77777777" w:rsidTr="00C126A0">
        <w:trPr>
          <w:trHeight w:val="2645"/>
        </w:trPr>
        <w:tc>
          <w:tcPr>
            <w:tcW w:w="4536" w:type="dxa"/>
          </w:tcPr>
          <w:p w14:paraId="75FFECA9" w14:textId="77777777" w:rsidR="00E0291D" w:rsidRPr="00E55DE5" w:rsidRDefault="008C53C5" w:rsidP="008C53C5">
            <w:pPr>
              <w:rPr>
                <w:rFonts w:ascii="Garamond" w:hAnsi="Garamond" w:cs="Tahoma"/>
                <w:b/>
                <w:sz w:val="18"/>
                <w:szCs w:val="18"/>
              </w:rPr>
            </w:pPr>
            <w:r w:rsidRPr="00E55DE5">
              <w:rPr>
                <w:rFonts w:ascii="Garamond" w:hAnsi="Garamond" w:cs="Tahoma"/>
                <w:b/>
                <w:sz w:val="18"/>
                <w:szCs w:val="18"/>
              </w:rPr>
              <w:t>9.  R40</w:t>
            </w:r>
          </w:p>
          <w:p w14:paraId="76270840" w14:textId="77777777" w:rsidR="008C53C5" w:rsidRPr="00E55DE5" w:rsidRDefault="004B7EB6" w:rsidP="008C53C5">
            <w:pPr>
              <w:rPr>
                <w:rFonts w:ascii="Garamond" w:hAnsi="Garamond"/>
                <w:b/>
                <w:sz w:val="18"/>
                <w:szCs w:val="18"/>
              </w:rPr>
            </w:pPr>
            <w:r>
              <w:rPr>
                <w:rFonts w:ascii="Garamond" w:hAnsi="Garamond"/>
                <w:b/>
                <w:noProof/>
                <w:sz w:val="18"/>
                <w:szCs w:val="18"/>
              </w:rPr>
              <w:drawing>
                <wp:inline distT="0" distB="0" distL="0" distR="0" wp14:anchorId="3DB6E829" wp14:editId="2CF52F48">
                  <wp:extent cx="1360170" cy="659351"/>
                  <wp:effectExtent l="19050" t="0" r="0" b="0"/>
                  <wp:docPr id="4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 cstate="print"/>
                          <a:srcRect/>
                          <a:stretch>
                            <a:fillRect/>
                          </a:stretch>
                        </pic:blipFill>
                        <pic:spPr bwMode="auto">
                          <a:xfrm>
                            <a:off x="0" y="0"/>
                            <a:ext cx="1362247" cy="660358"/>
                          </a:xfrm>
                          <a:prstGeom prst="rect">
                            <a:avLst/>
                          </a:prstGeom>
                          <a:noFill/>
                          <a:ln w="9525">
                            <a:noFill/>
                            <a:miter lim="800000"/>
                            <a:headEnd/>
                            <a:tailEnd/>
                          </a:ln>
                        </pic:spPr>
                      </pic:pic>
                    </a:graphicData>
                  </a:graphic>
                </wp:inline>
              </w:drawing>
            </w:r>
          </w:p>
          <w:p w14:paraId="52747F00" w14:textId="77777777" w:rsidR="009C5F74" w:rsidRPr="009C5F74" w:rsidRDefault="009C5F74" w:rsidP="009C5F74">
            <w:pPr>
              <w:rPr>
                <w:rFonts w:ascii="Garamond" w:hAnsi="Garamond" w:cs="Tahoma"/>
                <w:b/>
                <w:color w:val="FF0000"/>
                <w:sz w:val="16"/>
                <w:szCs w:val="16"/>
              </w:rPr>
            </w:pPr>
            <w:r w:rsidRPr="009C5F74">
              <w:rPr>
                <w:rFonts w:ascii="Garamond" w:hAnsi="Garamond" w:cs="Tahoma"/>
                <w:b/>
                <w:color w:val="FF0000"/>
                <w:sz w:val="16"/>
                <w:szCs w:val="16"/>
              </w:rPr>
              <w:t>ERRATA: Any functioning CMG that may be repositioned as an AAMG may be Scrounged, regardless of vehicles/wreck's nationality.</w:t>
            </w:r>
          </w:p>
          <w:p w14:paraId="5A3917A9" w14:textId="77777777" w:rsidR="009C5F74" w:rsidRPr="00E55DE5" w:rsidRDefault="009C5F74" w:rsidP="009C5F74">
            <w:pPr>
              <w:rPr>
                <w:rFonts w:ascii="Garamond" w:hAnsi="Garamond"/>
                <w:sz w:val="16"/>
                <w:szCs w:val="16"/>
              </w:rPr>
            </w:pPr>
            <w:r w:rsidRPr="000E6571">
              <w:rPr>
                <w:rFonts w:ascii="Garamond" w:hAnsi="Garamond"/>
                <w:b/>
                <w:sz w:val="16"/>
                <w:szCs w:val="16"/>
              </w:rPr>
              <w:t>C.</w:t>
            </w:r>
            <w:r w:rsidRPr="00E55DE5">
              <w:rPr>
                <w:rFonts w:ascii="Garamond" w:hAnsi="Garamond"/>
                <w:sz w:val="16"/>
                <w:szCs w:val="16"/>
              </w:rPr>
              <w:t xml:space="preserve">  The CE DRM is +1 vs. Indirect Fire as well as vs. Direct Fire that emanates from within</w:t>
            </w:r>
            <w:r w:rsidRPr="00E55DE5">
              <w:rPr>
                <w:rFonts w:ascii="Garamond" w:hAnsi="Garamond"/>
                <w:i/>
                <w:sz w:val="16"/>
                <w:szCs w:val="16"/>
              </w:rPr>
              <w:t xml:space="preserve"> the turret's rear facing</w:t>
            </w:r>
            <w:r w:rsidRPr="00E55DE5">
              <w:rPr>
                <w:rFonts w:ascii="Garamond" w:hAnsi="Garamond"/>
                <w:sz w:val="16"/>
                <w:szCs w:val="16"/>
              </w:rPr>
              <w:t>.</w:t>
            </w:r>
          </w:p>
          <w:p w14:paraId="5B4DA77A" w14:textId="77777777" w:rsidR="008C53C5" w:rsidRPr="009C5F74" w:rsidRDefault="009C5F74" w:rsidP="008C53C5">
            <w:pPr>
              <w:rPr>
                <w:rFonts w:ascii="Garamond" w:hAnsi="Garamond"/>
                <w:sz w:val="16"/>
                <w:szCs w:val="16"/>
              </w:rPr>
            </w:pPr>
            <w:r w:rsidRPr="000E6571">
              <w:rPr>
                <w:rFonts w:ascii="Garamond" w:hAnsi="Garamond" w:cs="Tahoma"/>
                <w:b/>
                <w:sz w:val="16"/>
                <w:szCs w:val="16"/>
              </w:rPr>
              <w:t>E.</w:t>
            </w:r>
            <w:r w:rsidRPr="00E55DE5">
              <w:rPr>
                <w:rFonts w:ascii="Garamond" w:hAnsi="Garamond" w:cs="Tahoma"/>
                <w:sz w:val="16"/>
                <w:szCs w:val="16"/>
              </w:rPr>
              <w:t xml:space="preserve">  Availability is limited to Europe [</w:t>
            </w:r>
            <w:r w:rsidR="00D12EE8" w:rsidRPr="00D12EE8">
              <w:rPr>
                <w:rFonts w:ascii="Garamond" w:hAnsi="Garamond" w:cs="Tahoma"/>
                <w:i/>
                <w:sz w:val="16"/>
                <w:szCs w:val="16"/>
              </w:rPr>
              <w:t>EXC: Norway</w:t>
            </w:r>
            <w:r w:rsidRPr="00E55DE5">
              <w:rPr>
                <w:rFonts w:ascii="Garamond" w:hAnsi="Garamond" w:cs="Tahoma"/>
                <w:sz w:val="16"/>
                <w:szCs w:val="16"/>
              </w:rPr>
              <w:t>], regardless of whether the counter is French, British, or US color.</w:t>
            </w:r>
          </w:p>
        </w:tc>
        <w:tc>
          <w:tcPr>
            <w:tcW w:w="4536" w:type="dxa"/>
          </w:tcPr>
          <w:p w14:paraId="4D1EE18A" w14:textId="77777777" w:rsidR="008C53C5" w:rsidRPr="00E55DE5" w:rsidRDefault="008C53C5" w:rsidP="008C53C5">
            <w:pPr>
              <w:rPr>
                <w:rFonts w:ascii="Garamond" w:hAnsi="Garamond" w:cs="Tahoma"/>
                <w:b/>
                <w:sz w:val="18"/>
                <w:szCs w:val="18"/>
              </w:rPr>
            </w:pPr>
            <w:r w:rsidRPr="00E55DE5">
              <w:rPr>
                <w:rFonts w:ascii="Garamond" w:hAnsi="Garamond" w:cs="Tahoma"/>
                <w:b/>
                <w:sz w:val="18"/>
                <w:szCs w:val="18"/>
              </w:rPr>
              <w:t>9.  R40</w:t>
            </w:r>
          </w:p>
          <w:p w14:paraId="34BF4C64" w14:textId="77777777" w:rsidR="009C5F74" w:rsidRDefault="009C5F74" w:rsidP="00FD25EF">
            <w:pPr>
              <w:rPr>
                <w:rFonts w:ascii="Garamond" w:hAnsi="Garamond"/>
                <w:sz w:val="16"/>
                <w:szCs w:val="16"/>
              </w:rPr>
            </w:pPr>
            <w:r w:rsidRPr="000E6571">
              <w:rPr>
                <w:rFonts w:ascii="Garamond" w:hAnsi="Garamond" w:cs="Tahoma"/>
                <w:b/>
                <w:sz w:val="16"/>
                <w:szCs w:val="16"/>
              </w:rPr>
              <w:t>A.</w:t>
            </w:r>
            <w:r w:rsidRPr="00E55DE5">
              <w:rPr>
                <w:rFonts w:ascii="Garamond" w:hAnsi="Garamond" w:cs="Tahoma"/>
                <w:sz w:val="16"/>
                <w:szCs w:val="16"/>
              </w:rPr>
              <w:t xml:space="preserve">  The CMG may be repositioned as a 2-FP AAMG.  This can be done only by placing an AA counter on the AFV at the end of any friendly fire phase (not MPh) in which its Inherent crew is CE and could have fired the MG (even if malfunctioned) but did not.  This AAMG may fire only at a target that lies within the TCA.  The AAMG may be repositioned as the CMG by using these same principals to remove the AA counter.</w:t>
            </w:r>
          </w:p>
          <w:p w14:paraId="29E26954" w14:textId="21C70D50" w:rsidR="00382AD7" w:rsidRPr="00E55DE5" w:rsidRDefault="00E1302F" w:rsidP="008B2B77">
            <w:pPr>
              <w:rPr>
                <w:rFonts w:ascii="Garamond" w:hAnsi="Garamond"/>
                <w:sz w:val="16"/>
                <w:szCs w:val="16"/>
              </w:rPr>
            </w:pPr>
            <w:r w:rsidRPr="00E32392">
              <w:rPr>
                <w:rFonts w:ascii="Garamond" w:hAnsi="Garamond" w:cs="Tahoma"/>
                <w:b/>
                <w:bCs/>
                <w:sz w:val="16"/>
                <w:szCs w:val="16"/>
              </w:rPr>
              <w:t>I.</w:t>
            </w:r>
            <w:r>
              <w:rPr>
                <w:rFonts w:ascii="Garamond" w:hAnsi="Garamond" w:cs="Tahoma"/>
                <w:sz w:val="16"/>
                <w:szCs w:val="16"/>
              </w:rPr>
              <w:t xml:space="preserve">  Before any type of Immobilization result </w:t>
            </w:r>
            <w:r w:rsidRPr="00E32392">
              <w:rPr>
                <w:rFonts w:ascii="Garamond" w:hAnsi="Garamond" w:cs="Tahoma"/>
                <w:i/>
                <w:iCs/>
                <w:sz w:val="16"/>
                <w:szCs w:val="16"/>
              </w:rPr>
              <w:t>due to an attack [EXC: one caused by mines, or by a Direct Fire hit vs the fron</w:t>
            </w:r>
            <w:r>
              <w:rPr>
                <w:rFonts w:ascii="Garamond" w:hAnsi="Garamond" w:cs="Tahoma"/>
                <w:i/>
                <w:iCs/>
                <w:sz w:val="16"/>
                <w:szCs w:val="16"/>
              </w:rPr>
              <w:t>t</w:t>
            </w:r>
            <w:r w:rsidRPr="00E32392">
              <w:rPr>
                <w:rFonts w:ascii="Garamond" w:hAnsi="Garamond" w:cs="Tahoma"/>
                <w:i/>
                <w:iCs/>
                <w:sz w:val="16"/>
                <w:szCs w:val="16"/>
              </w:rPr>
              <w:t xml:space="preserve"> or rear Target Facing</w:t>
            </w:r>
            <w:r>
              <w:rPr>
                <w:rFonts w:ascii="Garamond" w:hAnsi="Garamond" w:cs="Tahoma"/>
                <w:sz w:val="16"/>
                <w:szCs w:val="16"/>
              </w:rPr>
              <w:t xml:space="preserve">] takes effect vs this AFV, a subsequent dr must be made.  If this dr is </w:t>
            </w:r>
            <w:r w:rsidRPr="00E32392">
              <w:rPr>
                <w:rFonts w:ascii="Garamond" w:hAnsi="Garamond" w:cs="Tahoma"/>
                <w:sz w:val="16"/>
                <w:szCs w:val="16"/>
                <w:u w:val="single"/>
              </w:rPr>
              <w:t>&lt;</w:t>
            </w:r>
            <w:r>
              <w:rPr>
                <w:rFonts w:ascii="Garamond" w:hAnsi="Garamond" w:cs="Tahoma"/>
                <w:sz w:val="16"/>
                <w:szCs w:val="16"/>
              </w:rPr>
              <w:t xml:space="preserve"> 4, Immobilization occurs; if </w:t>
            </w:r>
            <w:r w:rsidRPr="00E32392">
              <w:rPr>
                <w:rFonts w:ascii="Garamond" w:hAnsi="Garamond" w:cs="Tahoma"/>
                <w:sz w:val="16"/>
                <w:szCs w:val="16"/>
                <w:u w:val="single"/>
              </w:rPr>
              <w:t>&gt;</w:t>
            </w:r>
            <w:r>
              <w:rPr>
                <w:rFonts w:ascii="Garamond" w:hAnsi="Garamond" w:cs="Tahoma"/>
                <w:sz w:val="16"/>
                <w:szCs w:val="16"/>
              </w:rPr>
              <w:t xml:space="preserve"> 5, it does not.  This is signified by the “</w:t>
            </w:r>
            <w:proofErr w:type="spellStart"/>
            <w:r>
              <w:rPr>
                <w:rFonts w:ascii="Garamond" w:hAnsi="Garamond" w:cs="Tahoma"/>
                <w:sz w:val="16"/>
                <w:szCs w:val="16"/>
              </w:rPr>
              <w:t>Immob</w:t>
            </w:r>
            <w:proofErr w:type="spellEnd"/>
            <w:r>
              <w:rPr>
                <w:rFonts w:ascii="Garamond" w:hAnsi="Garamond" w:cs="Tahoma"/>
                <w:sz w:val="16"/>
                <w:szCs w:val="16"/>
              </w:rPr>
              <w:t xml:space="preserve">: dr </w:t>
            </w:r>
            <w:r w:rsidRPr="00E32392">
              <w:rPr>
                <w:rFonts w:ascii="Garamond" w:hAnsi="Garamond" w:cs="Tahoma"/>
                <w:sz w:val="16"/>
                <w:szCs w:val="16"/>
                <w:u w:val="single"/>
              </w:rPr>
              <w:t>&lt;</w:t>
            </w:r>
            <w:r>
              <w:rPr>
                <w:rFonts w:ascii="Garamond" w:hAnsi="Garamond" w:cs="Tahoma"/>
                <w:sz w:val="16"/>
                <w:szCs w:val="16"/>
              </w:rPr>
              <w:t>4”</w:t>
            </w:r>
          </w:p>
        </w:tc>
        <w:tc>
          <w:tcPr>
            <w:tcW w:w="4536" w:type="dxa"/>
          </w:tcPr>
          <w:p w14:paraId="6DEF7C8D" w14:textId="77777777" w:rsidR="00382AD7" w:rsidRPr="00E55DE5" w:rsidRDefault="00FD25EF" w:rsidP="00E0291D">
            <w:pPr>
              <w:rPr>
                <w:rFonts w:ascii="Garamond" w:hAnsi="Garamond" w:cs="Tahoma"/>
                <w:b/>
                <w:sz w:val="18"/>
                <w:szCs w:val="18"/>
              </w:rPr>
            </w:pPr>
            <w:r w:rsidRPr="005D1EED">
              <w:rPr>
                <w:rFonts w:ascii="Garamond" w:hAnsi="Garamond" w:cs="Tahoma"/>
                <w:b/>
                <w:sz w:val="18"/>
                <w:szCs w:val="18"/>
              </w:rPr>
              <w:t>10.  D1</w:t>
            </w:r>
          </w:p>
          <w:p w14:paraId="178A208A" w14:textId="77777777" w:rsidR="00FD25EF" w:rsidRPr="00E55DE5" w:rsidRDefault="004B7EB6" w:rsidP="00E0291D">
            <w:pPr>
              <w:rPr>
                <w:rFonts w:ascii="Garamond" w:hAnsi="Garamond" w:cs="Tahoma"/>
                <w:b/>
                <w:sz w:val="18"/>
                <w:szCs w:val="18"/>
              </w:rPr>
            </w:pPr>
            <w:r>
              <w:rPr>
                <w:rFonts w:ascii="Garamond" w:hAnsi="Garamond" w:cs="Tahoma"/>
                <w:b/>
                <w:noProof/>
                <w:sz w:val="18"/>
                <w:szCs w:val="18"/>
              </w:rPr>
              <w:drawing>
                <wp:inline distT="0" distB="0" distL="0" distR="0" wp14:anchorId="5523B472" wp14:editId="55CE6AB4">
                  <wp:extent cx="1360170" cy="648696"/>
                  <wp:effectExtent l="19050" t="0" r="0" b="0"/>
                  <wp:docPr id="44"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 cstate="print"/>
                          <a:srcRect/>
                          <a:stretch>
                            <a:fillRect/>
                          </a:stretch>
                        </pic:blipFill>
                        <pic:spPr bwMode="auto">
                          <a:xfrm>
                            <a:off x="0" y="0"/>
                            <a:ext cx="1360170" cy="648696"/>
                          </a:xfrm>
                          <a:prstGeom prst="rect">
                            <a:avLst/>
                          </a:prstGeom>
                          <a:noFill/>
                          <a:ln w="9525">
                            <a:noFill/>
                            <a:miter lim="800000"/>
                            <a:headEnd/>
                            <a:tailEnd/>
                          </a:ln>
                        </pic:spPr>
                      </pic:pic>
                    </a:graphicData>
                  </a:graphic>
                </wp:inline>
              </w:drawing>
            </w:r>
          </w:p>
          <w:p w14:paraId="290F1697" w14:textId="77777777" w:rsidR="00FD25EF" w:rsidRPr="00E55DE5" w:rsidRDefault="00FD25EF" w:rsidP="00E0291D">
            <w:pPr>
              <w:rPr>
                <w:rFonts w:ascii="Garamond" w:hAnsi="Garamond" w:cs="Tahoma"/>
                <w:sz w:val="16"/>
                <w:szCs w:val="16"/>
              </w:rPr>
            </w:pPr>
            <w:r w:rsidRPr="000E6571">
              <w:rPr>
                <w:rFonts w:ascii="Garamond" w:hAnsi="Garamond" w:cs="Tahoma"/>
                <w:b/>
                <w:sz w:val="16"/>
                <w:szCs w:val="16"/>
              </w:rPr>
              <w:t>B.</w:t>
            </w:r>
            <w:r w:rsidRPr="00E55DE5">
              <w:rPr>
                <w:rFonts w:ascii="Garamond" w:hAnsi="Garamond" w:cs="Tahoma"/>
                <w:sz w:val="16"/>
                <w:szCs w:val="16"/>
              </w:rPr>
              <w:t xml:space="preserve"> The BMG receives an extra +1 DRM when firing at moving /Motion target.</w:t>
            </w:r>
          </w:p>
          <w:p w14:paraId="42E26B22" w14:textId="77777777" w:rsidR="00FD25EF" w:rsidRPr="00E55DE5" w:rsidRDefault="00FD25EF" w:rsidP="00FD25EF">
            <w:pPr>
              <w:rPr>
                <w:rFonts w:ascii="Garamond" w:hAnsi="Garamond"/>
                <w:sz w:val="16"/>
                <w:szCs w:val="16"/>
              </w:rPr>
            </w:pPr>
            <w:r w:rsidRPr="00E1302F">
              <w:rPr>
                <w:rFonts w:ascii="Garamond" w:hAnsi="Garamond"/>
                <w:b/>
                <w:bCs/>
                <w:sz w:val="16"/>
                <w:szCs w:val="16"/>
              </w:rPr>
              <w:t>C.</w:t>
            </w:r>
            <w:r w:rsidRPr="00E55DE5">
              <w:rPr>
                <w:rFonts w:ascii="Garamond" w:hAnsi="Garamond"/>
                <w:sz w:val="16"/>
                <w:szCs w:val="16"/>
              </w:rPr>
              <w:t xml:space="preserve">  The CE DRM is +1 vs. Indirect Fire as well as vs. Direct Fire that emanates from within</w:t>
            </w:r>
            <w:r w:rsidRPr="00E55DE5">
              <w:rPr>
                <w:rFonts w:ascii="Garamond" w:hAnsi="Garamond"/>
                <w:i/>
                <w:sz w:val="16"/>
                <w:szCs w:val="16"/>
              </w:rPr>
              <w:t xml:space="preserve"> the turret's rear facing</w:t>
            </w:r>
            <w:r w:rsidRPr="00E55DE5">
              <w:rPr>
                <w:rFonts w:ascii="Garamond" w:hAnsi="Garamond"/>
                <w:sz w:val="16"/>
                <w:szCs w:val="16"/>
              </w:rPr>
              <w:t>.</w:t>
            </w:r>
          </w:p>
          <w:p w14:paraId="0334CDBF" w14:textId="77777777" w:rsidR="00FD25EF" w:rsidRPr="00E55DE5" w:rsidRDefault="00FD25EF" w:rsidP="00E0291D">
            <w:pPr>
              <w:rPr>
                <w:rFonts w:ascii="Garamond" w:hAnsi="Garamond" w:cs="Tahoma"/>
                <w:sz w:val="16"/>
                <w:szCs w:val="16"/>
              </w:rPr>
            </w:pPr>
            <w:r w:rsidRPr="000E6571">
              <w:rPr>
                <w:rFonts w:ascii="Garamond" w:hAnsi="Garamond"/>
                <w:b/>
                <w:sz w:val="16"/>
                <w:szCs w:val="16"/>
              </w:rPr>
              <w:t>I.</w:t>
            </w:r>
            <w:r w:rsidRPr="00E55DE5">
              <w:rPr>
                <w:rFonts w:ascii="Garamond" w:hAnsi="Garamond"/>
                <w:sz w:val="16"/>
                <w:szCs w:val="16"/>
              </w:rPr>
              <w:t xml:space="preserve">  Before any type of Immobilization result due to an attack [</w:t>
            </w:r>
            <w:r w:rsidRPr="00D12EE8">
              <w:rPr>
                <w:rFonts w:ascii="Garamond" w:hAnsi="Garamond"/>
                <w:i/>
                <w:sz w:val="16"/>
                <w:szCs w:val="16"/>
              </w:rPr>
              <w:t xml:space="preserve">EXC: one caused by mines or by Direct Fire vs. the front or rear Target Facing] takes effect vs. this AFV, a subsequent dr must be made.  If this dr is </w:t>
            </w:r>
            <w:r w:rsidRPr="00D12EE8">
              <w:rPr>
                <w:rFonts w:ascii="Garamond" w:hAnsi="Garamond"/>
                <w:i/>
                <w:sz w:val="16"/>
                <w:szCs w:val="16"/>
                <w:u w:val="single"/>
              </w:rPr>
              <w:t>&lt;</w:t>
            </w:r>
            <w:r w:rsidRPr="00D12EE8">
              <w:rPr>
                <w:rFonts w:ascii="Garamond" w:hAnsi="Garamond"/>
                <w:i/>
                <w:sz w:val="16"/>
                <w:szCs w:val="16"/>
              </w:rPr>
              <w:t xml:space="preserve"> 4, Immobilization occurs; if </w:t>
            </w:r>
            <w:r w:rsidRPr="00D12EE8">
              <w:rPr>
                <w:rFonts w:ascii="Garamond" w:hAnsi="Garamond"/>
                <w:i/>
                <w:sz w:val="16"/>
                <w:szCs w:val="16"/>
                <w:u w:val="single"/>
              </w:rPr>
              <w:t>&gt;</w:t>
            </w:r>
            <w:r w:rsidRPr="00D12EE8">
              <w:rPr>
                <w:rFonts w:ascii="Garamond" w:hAnsi="Garamond"/>
                <w:i/>
                <w:sz w:val="16"/>
                <w:szCs w:val="16"/>
              </w:rPr>
              <w:t xml:space="preserve"> 5, it does not</w:t>
            </w:r>
            <w:r w:rsidR="00D12EE8">
              <w:rPr>
                <w:rFonts w:ascii="Garamond" w:hAnsi="Garamond"/>
                <w:sz w:val="16"/>
                <w:szCs w:val="16"/>
              </w:rPr>
              <w:t>]</w:t>
            </w:r>
            <w:r w:rsidRPr="00E55DE5">
              <w:rPr>
                <w:rFonts w:ascii="Garamond" w:hAnsi="Garamond"/>
                <w:sz w:val="16"/>
                <w:szCs w:val="16"/>
              </w:rPr>
              <w:t>.</w:t>
            </w:r>
          </w:p>
        </w:tc>
      </w:tr>
      <w:tr w:rsidR="00382AD7" w:rsidRPr="00E55DE5" w14:paraId="6CCE2D34" w14:textId="77777777" w:rsidTr="004D1529">
        <w:trPr>
          <w:trHeight w:val="2736"/>
        </w:trPr>
        <w:tc>
          <w:tcPr>
            <w:tcW w:w="4536" w:type="dxa"/>
          </w:tcPr>
          <w:p w14:paraId="10A5F262" w14:textId="77777777" w:rsidR="00FD25EF" w:rsidRPr="00E55DE5" w:rsidRDefault="00FD25EF" w:rsidP="00FD25EF">
            <w:pPr>
              <w:rPr>
                <w:rFonts w:ascii="Garamond" w:hAnsi="Garamond" w:cs="Tahoma"/>
                <w:b/>
                <w:sz w:val="18"/>
                <w:szCs w:val="18"/>
              </w:rPr>
            </w:pPr>
            <w:r w:rsidRPr="005D1EED">
              <w:rPr>
                <w:rFonts w:ascii="Garamond" w:hAnsi="Garamond" w:cs="Tahoma"/>
                <w:b/>
                <w:sz w:val="18"/>
                <w:szCs w:val="18"/>
              </w:rPr>
              <w:t>10.  D1</w:t>
            </w:r>
          </w:p>
          <w:p w14:paraId="4950473C" w14:textId="77777777" w:rsidR="00382AD7" w:rsidRPr="00E55DE5" w:rsidRDefault="00FD25EF" w:rsidP="00FD25EF">
            <w:pPr>
              <w:rPr>
                <w:rFonts w:ascii="Garamond" w:hAnsi="Garamond" w:cs="Tahoma"/>
                <w:sz w:val="16"/>
                <w:szCs w:val="16"/>
              </w:rPr>
            </w:pPr>
            <w:r w:rsidRPr="000E6571">
              <w:rPr>
                <w:rFonts w:ascii="Garamond" w:hAnsi="Garamond" w:cs="Tahoma"/>
                <w:b/>
                <w:sz w:val="16"/>
                <w:szCs w:val="16"/>
              </w:rPr>
              <w:t>R.</w:t>
            </w:r>
            <w:r w:rsidRPr="00E55DE5">
              <w:rPr>
                <w:rFonts w:ascii="Garamond" w:hAnsi="Garamond" w:cs="Tahoma"/>
                <w:sz w:val="16"/>
                <w:szCs w:val="16"/>
              </w:rPr>
              <w:t xml:space="preserve">  This AFV is equipped with a radio that could send/receive only </w:t>
            </w:r>
            <w:r w:rsidR="00CE4EFD" w:rsidRPr="00E55DE5">
              <w:rPr>
                <w:rFonts w:ascii="Garamond" w:hAnsi="Garamond" w:cs="Tahoma"/>
                <w:sz w:val="16"/>
                <w:szCs w:val="16"/>
              </w:rPr>
              <w:t>Morse</w:t>
            </w:r>
            <w:r w:rsidRPr="00E55DE5">
              <w:rPr>
                <w:rFonts w:ascii="Garamond" w:hAnsi="Garamond" w:cs="Tahoma"/>
                <w:sz w:val="16"/>
                <w:szCs w:val="16"/>
              </w:rPr>
              <w:t xml:space="preserve"> code.  It is therefore treated as radioless AFV, but is assumed to have a morale of "9" for movement NTC (D14.23) purposes</w:t>
            </w:r>
          </w:p>
        </w:tc>
        <w:tc>
          <w:tcPr>
            <w:tcW w:w="4536" w:type="dxa"/>
          </w:tcPr>
          <w:p w14:paraId="27C99407" w14:textId="77777777" w:rsidR="00382AD7" w:rsidRPr="00E55DE5" w:rsidRDefault="00CE4EFD" w:rsidP="00933D5E">
            <w:pPr>
              <w:rPr>
                <w:rFonts w:ascii="Garamond" w:hAnsi="Garamond" w:cs="Tahoma"/>
                <w:b/>
                <w:sz w:val="18"/>
                <w:szCs w:val="18"/>
              </w:rPr>
            </w:pPr>
            <w:r w:rsidRPr="005D1EED">
              <w:rPr>
                <w:rFonts w:ascii="Garamond" w:hAnsi="Garamond" w:cs="Tahoma"/>
                <w:b/>
                <w:sz w:val="18"/>
                <w:szCs w:val="18"/>
              </w:rPr>
              <w:t>11.  D2 &amp; D2 (L)</w:t>
            </w:r>
          </w:p>
          <w:p w14:paraId="7B40921A" w14:textId="77777777" w:rsidR="00CE4EFD" w:rsidRDefault="004B7EB6" w:rsidP="00933D5E">
            <w:pPr>
              <w:rPr>
                <w:rFonts w:ascii="Garamond" w:hAnsi="Garamond" w:cs="Tahoma"/>
                <w:b/>
                <w:sz w:val="18"/>
                <w:szCs w:val="18"/>
              </w:rPr>
            </w:pPr>
            <w:r>
              <w:rPr>
                <w:rFonts w:ascii="Garamond" w:hAnsi="Garamond" w:cs="Tahoma"/>
                <w:b/>
                <w:noProof/>
                <w:sz w:val="18"/>
                <w:szCs w:val="18"/>
              </w:rPr>
              <w:drawing>
                <wp:inline distT="0" distB="0" distL="0" distR="0" wp14:anchorId="6AE06DCE" wp14:editId="3EE15FB0">
                  <wp:extent cx="2743200" cy="647700"/>
                  <wp:effectExtent l="19050" t="0" r="0" b="0"/>
                  <wp:docPr id="45"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8" cstate="print"/>
                          <a:srcRect/>
                          <a:stretch>
                            <a:fillRect/>
                          </a:stretch>
                        </pic:blipFill>
                        <pic:spPr bwMode="auto">
                          <a:xfrm>
                            <a:off x="0" y="0"/>
                            <a:ext cx="2743200" cy="647700"/>
                          </a:xfrm>
                          <a:prstGeom prst="rect">
                            <a:avLst/>
                          </a:prstGeom>
                          <a:noFill/>
                          <a:ln w="9525">
                            <a:noFill/>
                            <a:miter lim="800000"/>
                            <a:headEnd/>
                            <a:tailEnd/>
                          </a:ln>
                        </pic:spPr>
                      </pic:pic>
                    </a:graphicData>
                  </a:graphic>
                </wp:inline>
              </w:drawing>
            </w:r>
          </w:p>
          <w:p w14:paraId="7731ED2C" w14:textId="77777777" w:rsidR="000E6571" w:rsidRPr="00E55DE5" w:rsidRDefault="000E6571" w:rsidP="00933D5E">
            <w:pPr>
              <w:rPr>
                <w:rFonts w:ascii="Garamond" w:hAnsi="Garamond" w:cs="Tahoma"/>
                <w:b/>
                <w:sz w:val="18"/>
                <w:szCs w:val="18"/>
              </w:rPr>
            </w:pPr>
            <w:r w:rsidRPr="000E6571">
              <w:rPr>
                <w:rFonts w:ascii="Garamond" w:hAnsi="Garamond" w:cs="Tahoma"/>
                <w:sz w:val="16"/>
                <w:szCs w:val="16"/>
              </w:rPr>
              <w:t>ERRATA: Any functioning CMG that may be repositioned as an AAMG may be Scrounged, regardless of vehicles/wreck's nationality.</w:t>
            </w:r>
          </w:p>
          <w:p w14:paraId="5164A965" w14:textId="77777777" w:rsidR="00CE4EFD" w:rsidRPr="000E6571" w:rsidRDefault="00CE4EFD" w:rsidP="00933D5E">
            <w:pPr>
              <w:rPr>
                <w:rFonts w:ascii="Garamond" w:hAnsi="Garamond" w:cs="Tahoma"/>
                <w:sz w:val="16"/>
                <w:szCs w:val="16"/>
              </w:rPr>
            </w:pPr>
            <w:r w:rsidRPr="000E6571">
              <w:rPr>
                <w:rFonts w:ascii="Garamond" w:hAnsi="Garamond" w:cs="Tahoma"/>
                <w:b/>
                <w:sz w:val="16"/>
                <w:szCs w:val="16"/>
              </w:rPr>
              <w:t>A.</w:t>
            </w:r>
            <w:r w:rsidRPr="000E6571">
              <w:rPr>
                <w:rFonts w:ascii="Garamond" w:hAnsi="Garamond" w:cs="Tahoma"/>
                <w:sz w:val="16"/>
                <w:szCs w:val="16"/>
              </w:rPr>
              <w:t xml:space="preserve">  </w:t>
            </w:r>
            <w:r w:rsidRPr="000E6571">
              <w:rPr>
                <w:rFonts w:ascii="Garamond" w:hAnsi="Garamond" w:cs="Tahoma"/>
                <w:b/>
                <w:color w:val="FF0000"/>
                <w:sz w:val="16"/>
                <w:szCs w:val="16"/>
              </w:rPr>
              <w:t>D2 (L) only:</w:t>
            </w:r>
            <w:r w:rsidRPr="000E6571">
              <w:rPr>
                <w:rFonts w:ascii="Garamond" w:hAnsi="Garamond" w:cs="Tahoma"/>
                <w:sz w:val="16"/>
                <w:szCs w:val="16"/>
              </w:rPr>
              <w:t xml:space="preserve"> The CMG may be repositioned as a 2-FP AAMG.  This can be done only by placing an AA counter on the AFV at the end of any friendly fire phase (not MPh) in which its Inherent crew is CE and could have fired the MG (even if malfunctioned) but did not.  This AAMG may fire only at a target that lies within the TCA.  The AAMG may be repositioned as the CMG by using these same principals to remove the AA counter.</w:t>
            </w:r>
          </w:p>
        </w:tc>
        <w:tc>
          <w:tcPr>
            <w:tcW w:w="4536" w:type="dxa"/>
          </w:tcPr>
          <w:p w14:paraId="1DC35DA3" w14:textId="77777777" w:rsidR="00E55DE5" w:rsidRPr="00E55DE5" w:rsidRDefault="00E55DE5" w:rsidP="00E55DE5">
            <w:pPr>
              <w:rPr>
                <w:rFonts w:ascii="Garamond" w:hAnsi="Garamond" w:cs="Tahoma"/>
                <w:b/>
                <w:sz w:val="18"/>
                <w:szCs w:val="18"/>
              </w:rPr>
            </w:pPr>
            <w:r w:rsidRPr="005D1EED">
              <w:rPr>
                <w:rFonts w:ascii="Garamond" w:hAnsi="Garamond" w:cs="Tahoma"/>
                <w:b/>
                <w:sz w:val="18"/>
                <w:szCs w:val="18"/>
              </w:rPr>
              <w:t>11.  D2 &amp; D2 (L)</w:t>
            </w:r>
          </w:p>
          <w:p w14:paraId="6AEBF6CD" w14:textId="77777777" w:rsidR="000E6571" w:rsidRPr="000E6571" w:rsidRDefault="000E6571" w:rsidP="00CE4EFD">
            <w:pPr>
              <w:rPr>
                <w:rFonts w:ascii="Garamond" w:hAnsi="Garamond" w:cs="Tahoma"/>
                <w:sz w:val="16"/>
                <w:szCs w:val="16"/>
              </w:rPr>
            </w:pPr>
            <w:r w:rsidRPr="000E6571">
              <w:rPr>
                <w:rFonts w:ascii="Garamond" w:hAnsi="Garamond" w:cs="Tahoma"/>
                <w:b/>
                <w:sz w:val="16"/>
                <w:szCs w:val="16"/>
              </w:rPr>
              <w:t>B.</w:t>
            </w:r>
            <w:r w:rsidRPr="000E6571">
              <w:rPr>
                <w:rFonts w:ascii="Garamond" w:hAnsi="Garamond" w:cs="Tahoma"/>
                <w:sz w:val="16"/>
                <w:szCs w:val="16"/>
              </w:rPr>
              <w:t xml:space="preserve"> The BMG receives an extra +1 DRM when firing at moving /Motion target.</w:t>
            </w:r>
          </w:p>
          <w:p w14:paraId="79680656" w14:textId="77777777" w:rsidR="00CE4EFD" w:rsidRPr="000E6571" w:rsidRDefault="00CE4EFD" w:rsidP="00CE4EFD">
            <w:pPr>
              <w:rPr>
                <w:rFonts w:ascii="Garamond" w:hAnsi="Garamond" w:cs="Tahoma"/>
                <w:sz w:val="16"/>
                <w:szCs w:val="16"/>
              </w:rPr>
            </w:pPr>
            <w:r w:rsidRPr="000E6571">
              <w:rPr>
                <w:rFonts w:ascii="Garamond" w:hAnsi="Garamond" w:cs="Tahoma"/>
                <w:b/>
                <w:sz w:val="16"/>
                <w:szCs w:val="16"/>
              </w:rPr>
              <w:t>C.</w:t>
            </w:r>
            <w:r w:rsidRPr="000E6571">
              <w:rPr>
                <w:rFonts w:ascii="Garamond" w:hAnsi="Garamond" w:cs="Tahoma"/>
                <w:sz w:val="16"/>
                <w:szCs w:val="16"/>
              </w:rPr>
              <w:t xml:space="preserve">   The CE DRM is +1 vs. Indirect Fire as well as vs. Direct Fire that emanates from within the turret's rear facing.</w:t>
            </w:r>
          </w:p>
          <w:p w14:paraId="26C818CA" w14:textId="77777777" w:rsidR="00CE4EFD" w:rsidRPr="000E6571" w:rsidRDefault="00CE4EFD" w:rsidP="00CE4EFD">
            <w:pPr>
              <w:rPr>
                <w:rFonts w:ascii="Garamond" w:hAnsi="Garamond" w:cs="Tahoma"/>
                <w:sz w:val="16"/>
                <w:szCs w:val="16"/>
              </w:rPr>
            </w:pPr>
            <w:r w:rsidRPr="000E6571">
              <w:rPr>
                <w:rFonts w:ascii="Garamond" w:hAnsi="Garamond" w:cs="Tahoma"/>
                <w:b/>
                <w:sz w:val="16"/>
                <w:szCs w:val="16"/>
              </w:rPr>
              <w:t>E.</w:t>
            </w:r>
            <w:r w:rsidRPr="000E6571">
              <w:rPr>
                <w:rFonts w:ascii="Garamond" w:hAnsi="Garamond" w:cs="Tahoma"/>
                <w:sz w:val="16"/>
                <w:szCs w:val="16"/>
              </w:rPr>
              <w:t xml:space="preserve">  Availability is limited to Europe [</w:t>
            </w:r>
            <w:r w:rsidR="00D12EE8" w:rsidRPr="00D12EE8">
              <w:rPr>
                <w:rFonts w:ascii="Garamond" w:hAnsi="Garamond" w:cs="Tahoma"/>
                <w:i/>
                <w:sz w:val="16"/>
                <w:szCs w:val="16"/>
              </w:rPr>
              <w:t>EXC: Norway</w:t>
            </w:r>
            <w:r w:rsidRPr="000E6571">
              <w:rPr>
                <w:rFonts w:ascii="Garamond" w:hAnsi="Garamond" w:cs="Tahoma"/>
                <w:sz w:val="16"/>
                <w:szCs w:val="16"/>
              </w:rPr>
              <w:t>], regardless of whether the counter is French, British, or US color.</w:t>
            </w:r>
          </w:p>
          <w:p w14:paraId="7F66729C" w14:textId="77777777" w:rsidR="00E1302F" w:rsidRDefault="00E1302F" w:rsidP="00382AD7">
            <w:pPr>
              <w:rPr>
                <w:rFonts w:ascii="Garamond" w:hAnsi="Garamond" w:cs="Tahoma"/>
                <w:sz w:val="16"/>
                <w:szCs w:val="16"/>
              </w:rPr>
            </w:pPr>
            <w:r w:rsidRPr="00E32392">
              <w:rPr>
                <w:rFonts w:ascii="Garamond" w:hAnsi="Garamond" w:cs="Tahoma"/>
                <w:b/>
                <w:bCs/>
                <w:sz w:val="16"/>
                <w:szCs w:val="16"/>
              </w:rPr>
              <w:t>I.</w:t>
            </w:r>
            <w:r>
              <w:rPr>
                <w:rFonts w:ascii="Garamond" w:hAnsi="Garamond" w:cs="Tahoma"/>
                <w:sz w:val="16"/>
                <w:szCs w:val="16"/>
              </w:rPr>
              <w:t xml:space="preserve">  Before any type of Immobilization result </w:t>
            </w:r>
            <w:r w:rsidRPr="00E32392">
              <w:rPr>
                <w:rFonts w:ascii="Garamond" w:hAnsi="Garamond" w:cs="Tahoma"/>
                <w:i/>
                <w:iCs/>
                <w:sz w:val="16"/>
                <w:szCs w:val="16"/>
              </w:rPr>
              <w:t>due to an attack [EXC: one caused by mines, or by a Direct Fire hit vs the fron</w:t>
            </w:r>
            <w:r>
              <w:rPr>
                <w:rFonts w:ascii="Garamond" w:hAnsi="Garamond" w:cs="Tahoma"/>
                <w:i/>
                <w:iCs/>
                <w:sz w:val="16"/>
                <w:szCs w:val="16"/>
              </w:rPr>
              <w:t>t</w:t>
            </w:r>
            <w:r w:rsidRPr="00E32392">
              <w:rPr>
                <w:rFonts w:ascii="Garamond" w:hAnsi="Garamond" w:cs="Tahoma"/>
                <w:i/>
                <w:iCs/>
                <w:sz w:val="16"/>
                <w:szCs w:val="16"/>
              </w:rPr>
              <w:t xml:space="preserve"> or rear Target Facing</w:t>
            </w:r>
            <w:r>
              <w:rPr>
                <w:rFonts w:ascii="Garamond" w:hAnsi="Garamond" w:cs="Tahoma"/>
                <w:sz w:val="16"/>
                <w:szCs w:val="16"/>
              </w:rPr>
              <w:t xml:space="preserve">] takes effect vs this AFV, a subsequent dr must be made.  If this dr is </w:t>
            </w:r>
            <w:r w:rsidRPr="00E32392">
              <w:rPr>
                <w:rFonts w:ascii="Garamond" w:hAnsi="Garamond" w:cs="Tahoma"/>
                <w:sz w:val="16"/>
                <w:szCs w:val="16"/>
                <w:u w:val="single"/>
              </w:rPr>
              <w:t>&lt;</w:t>
            </w:r>
            <w:r>
              <w:rPr>
                <w:rFonts w:ascii="Garamond" w:hAnsi="Garamond" w:cs="Tahoma"/>
                <w:sz w:val="16"/>
                <w:szCs w:val="16"/>
              </w:rPr>
              <w:t xml:space="preserve"> 4, Immobilization occurs; if </w:t>
            </w:r>
            <w:r w:rsidRPr="00E32392">
              <w:rPr>
                <w:rFonts w:ascii="Garamond" w:hAnsi="Garamond" w:cs="Tahoma"/>
                <w:sz w:val="16"/>
                <w:szCs w:val="16"/>
                <w:u w:val="single"/>
              </w:rPr>
              <w:t>&gt;</w:t>
            </w:r>
            <w:r>
              <w:rPr>
                <w:rFonts w:ascii="Garamond" w:hAnsi="Garamond" w:cs="Tahoma"/>
                <w:sz w:val="16"/>
                <w:szCs w:val="16"/>
              </w:rPr>
              <w:t xml:space="preserve"> 5, it does not.  This is signified by the “</w:t>
            </w:r>
            <w:proofErr w:type="spellStart"/>
            <w:r>
              <w:rPr>
                <w:rFonts w:ascii="Garamond" w:hAnsi="Garamond" w:cs="Tahoma"/>
                <w:sz w:val="16"/>
                <w:szCs w:val="16"/>
              </w:rPr>
              <w:t>Immob</w:t>
            </w:r>
            <w:proofErr w:type="spellEnd"/>
            <w:r>
              <w:rPr>
                <w:rFonts w:ascii="Garamond" w:hAnsi="Garamond" w:cs="Tahoma"/>
                <w:sz w:val="16"/>
                <w:szCs w:val="16"/>
              </w:rPr>
              <w:t xml:space="preserve">: dr </w:t>
            </w:r>
            <w:r w:rsidRPr="00E32392">
              <w:rPr>
                <w:rFonts w:ascii="Garamond" w:hAnsi="Garamond" w:cs="Tahoma"/>
                <w:sz w:val="16"/>
                <w:szCs w:val="16"/>
                <w:u w:val="single"/>
              </w:rPr>
              <w:t>&lt;</w:t>
            </w:r>
            <w:r>
              <w:rPr>
                <w:rFonts w:ascii="Garamond" w:hAnsi="Garamond" w:cs="Tahoma"/>
                <w:sz w:val="16"/>
                <w:szCs w:val="16"/>
              </w:rPr>
              <w:t>4”</w:t>
            </w:r>
          </w:p>
          <w:p w14:paraId="72D0D289" w14:textId="4E2F15DC" w:rsidR="00CE4EFD" w:rsidRPr="000E6571" w:rsidRDefault="00CE4EFD" w:rsidP="00382AD7">
            <w:pPr>
              <w:rPr>
                <w:rFonts w:ascii="Garamond" w:hAnsi="Garamond" w:cs="Tahoma"/>
                <w:sz w:val="16"/>
                <w:szCs w:val="16"/>
              </w:rPr>
            </w:pPr>
            <w:r w:rsidRPr="000E6571">
              <w:rPr>
                <w:rFonts w:ascii="Garamond" w:hAnsi="Garamond" w:cs="Tahoma"/>
                <w:b/>
                <w:sz w:val="16"/>
                <w:szCs w:val="16"/>
              </w:rPr>
              <w:t>R.</w:t>
            </w:r>
            <w:r w:rsidRPr="000E6571">
              <w:rPr>
                <w:rFonts w:ascii="Garamond" w:hAnsi="Garamond" w:cs="Tahoma"/>
                <w:sz w:val="16"/>
                <w:szCs w:val="16"/>
              </w:rPr>
              <w:t xml:space="preserve">  This AFV is equipped with a radio that could send/receive only Morse code.  It is therefore treated as radioless AFV, but is assumed to have a morale of "9" for movement NTC (D14.23) purposes</w:t>
            </w:r>
          </w:p>
          <w:p w14:paraId="5029C096" w14:textId="77777777" w:rsidR="009C5F74" w:rsidRPr="009C5F74" w:rsidRDefault="009C5F74" w:rsidP="00382AD7">
            <w:pPr>
              <w:rPr>
                <w:rFonts w:ascii="Garamond" w:hAnsi="Garamond" w:cs="Tahoma"/>
                <w:b/>
                <w:color w:val="FF0000"/>
                <w:sz w:val="16"/>
                <w:szCs w:val="16"/>
              </w:rPr>
            </w:pPr>
          </w:p>
        </w:tc>
      </w:tr>
      <w:tr w:rsidR="00382AD7" w:rsidRPr="00E55DE5" w14:paraId="4E70F51B" w14:textId="77777777" w:rsidTr="004D1529">
        <w:trPr>
          <w:trHeight w:val="2736"/>
        </w:trPr>
        <w:tc>
          <w:tcPr>
            <w:tcW w:w="4536" w:type="dxa"/>
          </w:tcPr>
          <w:p w14:paraId="3CA9279D" w14:textId="77777777" w:rsidR="00E55DE5" w:rsidRPr="00E55DE5" w:rsidRDefault="00E55DE5" w:rsidP="00E55DE5">
            <w:pPr>
              <w:rPr>
                <w:rFonts w:ascii="Garamond" w:hAnsi="Garamond" w:cs="Tahoma"/>
                <w:b/>
                <w:sz w:val="18"/>
                <w:szCs w:val="18"/>
              </w:rPr>
            </w:pPr>
            <w:r w:rsidRPr="005D1EED">
              <w:rPr>
                <w:rFonts w:ascii="Garamond" w:hAnsi="Garamond" w:cs="Tahoma"/>
                <w:b/>
                <w:sz w:val="18"/>
                <w:szCs w:val="18"/>
              </w:rPr>
              <w:lastRenderedPageBreak/>
              <w:t>12.  S35</w:t>
            </w:r>
          </w:p>
          <w:p w14:paraId="40619876" w14:textId="77777777" w:rsidR="004B7EB6" w:rsidRDefault="004B7EB6" w:rsidP="00E55DE5">
            <w:pPr>
              <w:rPr>
                <w:rFonts w:ascii="Garamond" w:hAnsi="Garamond" w:cs="Tahoma"/>
                <w:b/>
                <w:sz w:val="18"/>
                <w:szCs w:val="18"/>
              </w:rPr>
            </w:pPr>
            <w:r>
              <w:rPr>
                <w:rFonts w:ascii="Garamond" w:hAnsi="Garamond" w:cs="Tahoma"/>
                <w:b/>
                <w:noProof/>
                <w:sz w:val="18"/>
                <w:szCs w:val="18"/>
              </w:rPr>
              <w:drawing>
                <wp:inline distT="0" distB="0" distL="0" distR="0" wp14:anchorId="6720B37C" wp14:editId="6C928000">
                  <wp:extent cx="1634490" cy="517589"/>
                  <wp:effectExtent l="19050" t="0" r="3810" b="0"/>
                  <wp:docPr id="46"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9" cstate="print"/>
                          <a:srcRect/>
                          <a:stretch>
                            <a:fillRect/>
                          </a:stretch>
                        </pic:blipFill>
                        <pic:spPr bwMode="auto">
                          <a:xfrm>
                            <a:off x="0" y="0"/>
                            <a:ext cx="1634490" cy="517589"/>
                          </a:xfrm>
                          <a:prstGeom prst="rect">
                            <a:avLst/>
                          </a:prstGeom>
                          <a:noFill/>
                          <a:ln w="9525">
                            <a:noFill/>
                            <a:miter lim="800000"/>
                            <a:headEnd/>
                            <a:tailEnd/>
                          </a:ln>
                        </pic:spPr>
                      </pic:pic>
                    </a:graphicData>
                  </a:graphic>
                </wp:inline>
              </w:drawing>
            </w:r>
            <w:r w:rsidR="00E55DE5" w:rsidRPr="00E55DE5">
              <w:rPr>
                <w:rFonts w:ascii="Garamond" w:hAnsi="Garamond" w:cs="Tahoma"/>
                <w:b/>
                <w:sz w:val="18"/>
                <w:szCs w:val="18"/>
              </w:rPr>
              <w:t xml:space="preserve"> </w:t>
            </w:r>
          </w:p>
          <w:p w14:paraId="7B22CC51" w14:textId="19B7A33C" w:rsidR="000E6571" w:rsidRDefault="000E6571" w:rsidP="00E55DE5">
            <w:pPr>
              <w:rPr>
                <w:rFonts w:ascii="Garamond" w:hAnsi="Garamond" w:cs="Tahoma"/>
                <w:b/>
                <w:color w:val="FF0000"/>
                <w:sz w:val="14"/>
                <w:szCs w:val="14"/>
              </w:rPr>
            </w:pPr>
            <w:r w:rsidRPr="000E6571">
              <w:rPr>
                <w:rFonts w:ascii="Garamond" w:hAnsi="Garamond" w:cs="Tahoma"/>
                <w:b/>
                <w:color w:val="FF0000"/>
                <w:sz w:val="14"/>
                <w:szCs w:val="14"/>
              </w:rPr>
              <w:t>ERRATA: Any functioning CMG that may be repositioned as an AAMG may be Scrounged, regardless of vehicles/wreck's nationality.</w:t>
            </w:r>
          </w:p>
          <w:p w14:paraId="01053D62" w14:textId="11EECB33" w:rsidR="000E6571" w:rsidRPr="000E6571" w:rsidRDefault="000E6571" w:rsidP="00E55DE5">
            <w:pPr>
              <w:rPr>
                <w:rFonts w:ascii="Garamond" w:hAnsi="Garamond" w:cs="Tahoma"/>
                <w:b/>
                <w:color w:val="FF0000"/>
                <w:sz w:val="14"/>
                <w:szCs w:val="14"/>
              </w:rPr>
            </w:pPr>
            <w:r w:rsidRPr="000E6571">
              <w:rPr>
                <w:rFonts w:ascii="Garamond" w:hAnsi="Garamond"/>
                <w:b/>
                <w:color w:val="FF0000"/>
                <w:sz w:val="14"/>
                <w:szCs w:val="14"/>
              </w:rPr>
              <w:t xml:space="preserve">F.  </w:t>
            </w:r>
            <w:r w:rsidRPr="000E6571">
              <w:rPr>
                <w:rFonts w:ascii="Garamond" w:hAnsi="Garamond" w:cs="Tahoma"/>
                <w:b/>
                <w:color w:val="FF0000"/>
                <w:sz w:val="14"/>
                <w:szCs w:val="14"/>
              </w:rPr>
              <w:t>See page H12</w:t>
            </w:r>
            <w:r w:rsidR="00E1302F">
              <w:rPr>
                <w:rFonts w:ascii="Garamond" w:hAnsi="Garamond" w:cs="Tahoma"/>
                <w:b/>
                <w:color w:val="FF0000"/>
                <w:sz w:val="14"/>
                <w:szCs w:val="14"/>
              </w:rPr>
              <w:t>4</w:t>
            </w:r>
            <w:r w:rsidRPr="000E6571">
              <w:rPr>
                <w:rFonts w:ascii="Garamond" w:hAnsi="Garamond" w:cs="Tahoma"/>
                <w:b/>
                <w:color w:val="FF0000"/>
                <w:sz w:val="14"/>
                <w:szCs w:val="14"/>
              </w:rPr>
              <w:t xml:space="preserve"> for this note.</w:t>
            </w:r>
          </w:p>
          <w:p w14:paraId="4110991D" w14:textId="77777777" w:rsidR="00E55DE5" w:rsidRPr="000E6571" w:rsidRDefault="00E55DE5" w:rsidP="00E55DE5">
            <w:pPr>
              <w:rPr>
                <w:rFonts w:ascii="Garamond" w:hAnsi="Garamond" w:cs="Tahoma"/>
                <w:b/>
                <w:sz w:val="14"/>
                <w:szCs w:val="14"/>
              </w:rPr>
            </w:pPr>
            <w:r w:rsidRPr="000E6571">
              <w:rPr>
                <w:rFonts w:ascii="Garamond" w:hAnsi="Garamond" w:cs="Arial"/>
                <w:b/>
                <w:sz w:val="14"/>
                <w:szCs w:val="14"/>
              </w:rPr>
              <w:t>A.</w:t>
            </w:r>
            <w:r w:rsidRPr="000E6571">
              <w:rPr>
                <w:rFonts w:ascii="Garamond" w:hAnsi="Garamond" w:cs="Arial"/>
                <w:sz w:val="14"/>
                <w:szCs w:val="14"/>
              </w:rPr>
              <w:t xml:space="preserve">  The CMG may be repositioned as a 2-FP AAMG.  This can be done only by placing an AA counter on the AFV at the end of any friendly fire phase (not MPh) in which its Inherent crew is CE and could have fired the MG (even if malfunctioned) but did not.  This AAMG may fire only at a target that lies within the TCA.  The AAMG may be repositioned as the CMG by using these same principals to remove the AA counter.</w:t>
            </w:r>
          </w:p>
          <w:p w14:paraId="34CED670" w14:textId="77777777" w:rsidR="00382AD7" w:rsidRPr="00E55DE5" w:rsidRDefault="00E55DE5" w:rsidP="00933D5E">
            <w:pPr>
              <w:rPr>
                <w:rFonts w:ascii="Garamond" w:hAnsi="Garamond" w:cs="Arial"/>
                <w:sz w:val="16"/>
                <w:szCs w:val="16"/>
              </w:rPr>
            </w:pPr>
            <w:r w:rsidRPr="000E6571">
              <w:rPr>
                <w:rFonts w:ascii="Garamond" w:hAnsi="Garamond" w:cs="Arial"/>
                <w:b/>
                <w:sz w:val="14"/>
                <w:szCs w:val="14"/>
              </w:rPr>
              <w:t>C.</w:t>
            </w:r>
            <w:r w:rsidRPr="000E6571">
              <w:rPr>
                <w:rFonts w:ascii="Garamond" w:hAnsi="Garamond" w:cs="Arial"/>
                <w:sz w:val="14"/>
                <w:szCs w:val="14"/>
              </w:rPr>
              <w:t xml:space="preserve">   The CE DRM is +1 vs. Indirect Fire as well as vs. Direct Fire that emanates from within</w:t>
            </w:r>
            <w:r w:rsidRPr="000E6571">
              <w:rPr>
                <w:rFonts w:ascii="Garamond" w:hAnsi="Garamond" w:cs="Arial"/>
                <w:i/>
                <w:sz w:val="14"/>
                <w:szCs w:val="14"/>
              </w:rPr>
              <w:t xml:space="preserve"> the turret's rear facing</w:t>
            </w:r>
            <w:r w:rsidRPr="000E6571">
              <w:rPr>
                <w:rFonts w:ascii="Garamond" w:hAnsi="Garamond" w:cs="Arial"/>
                <w:sz w:val="14"/>
                <w:szCs w:val="14"/>
              </w:rPr>
              <w:t>.</w:t>
            </w:r>
          </w:p>
        </w:tc>
        <w:tc>
          <w:tcPr>
            <w:tcW w:w="4536" w:type="dxa"/>
          </w:tcPr>
          <w:p w14:paraId="7E055103" w14:textId="77777777" w:rsidR="00E55DE5" w:rsidRPr="00E55DE5" w:rsidRDefault="00E55DE5" w:rsidP="00E55DE5">
            <w:pPr>
              <w:rPr>
                <w:rFonts w:ascii="Garamond" w:hAnsi="Garamond" w:cs="Tahoma"/>
                <w:b/>
                <w:sz w:val="18"/>
                <w:szCs w:val="18"/>
              </w:rPr>
            </w:pPr>
            <w:r w:rsidRPr="005D1EED">
              <w:rPr>
                <w:rFonts w:ascii="Garamond" w:hAnsi="Garamond" w:cs="Tahoma"/>
                <w:b/>
                <w:sz w:val="18"/>
                <w:szCs w:val="18"/>
              </w:rPr>
              <w:t>12.  S35</w:t>
            </w:r>
          </w:p>
          <w:p w14:paraId="7E38E1B7" w14:textId="77777777" w:rsidR="00E1302F" w:rsidRDefault="00E1302F" w:rsidP="00E55DE5">
            <w:pPr>
              <w:rPr>
                <w:rFonts w:ascii="Garamond" w:hAnsi="Garamond" w:cs="Tahoma"/>
                <w:sz w:val="16"/>
                <w:szCs w:val="16"/>
              </w:rPr>
            </w:pPr>
            <w:r w:rsidRPr="00E32392">
              <w:rPr>
                <w:rFonts w:ascii="Garamond" w:hAnsi="Garamond" w:cs="Tahoma"/>
                <w:b/>
                <w:bCs/>
                <w:sz w:val="16"/>
                <w:szCs w:val="16"/>
              </w:rPr>
              <w:t>I.</w:t>
            </w:r>
            <w:r>
              <w:rPr>
                <w:rFonts w:ascii="Garamond" w:hAnsi="Garamond" w:cs="Tahoma"/>
                <w:sz w:val="16"/>
                <w:szCs w:val="16"/>
              </w:rPr>
              <w:t xml:space="preserve">  Before any type of Immobilization result </w:t>
            </w:r>
            <w:r w:rsidRPr="00E32392">
              <w:rPr>
                <w:rFonts w:ascii="Garamond" w:hAnsi="Garamond" w:cs="Tahoma"/>
                <w:i/>
                <w:iCs/>
                <w:sz w:val="16"/>
                <w:szCs w:val="16"/>
              </w:rPr>
              <w:t>due to an attack [EXC: one caused by mines, or by a Direct Fire hit vs the fron</w:t>
            </w:r>
            <w:r>
              <w:rPr>
                <w:rFonts w:ascii="Garamond" w:hAnsi="Garamond" w:cs="Tahoma"/>
                <w:i/>
                <w:iCs/>
                <w:sz w:val="16"/>
                <w:szCs w:val="16"/>
              </w:rPr>
              <w:t>t</w:t>
            </w:r>
            <w:r w:rsidRPr="00E32392">
              <w:rPr>
                <w:rFonts w:ascii="Garamond" w:hAnsi="Garamond" w:cs="Tahoma"/>
                <w:i/>
                <w:iCs/>
                <w:sz w:val="16"/>
                <w:szCs w:val="16"/>
              </w:rPr>
              <w:t xml:space="preserve"> or rear Target Facing</w:t>
            </w:r>
            <w:r>
              <w:rPr>
                <w:rFonts w:ascii="Garamond" w:hAnsi="Garamond" w:cs="Tahoma"/>
                <w:sz w:val="16"/>
                <w:szCs w:val="16"/>
              </w:rPr>
              <w:t xml:space="preserve">] takes effect vs this AFV, a subsequent dr must be made.  If this dr is </w:t>
            </w:r>
            <w:r w:rsidRPr="00E32392">
              <w:rPr>
                <w:rFonts w:ascii="Garamond" w:hAnsi="Garamond" w:cs="Tahoma"/>
                <w:sz w:val="16"/>
                <w:szCs w:val="16"/>
                <w:u w:val="single"/>
              </w:rPr>
              <w:t>&lt;</w:t>
            </w:r>
            <w:r>
              <w:rPr>
                <w:rFonts w:ascii="Garamond" w:hAnsi="Garamond" w:cs="Tahoma"/>
                <w:sz w:val="16"/>
                <w:szCs w:val="16"/>
              </w:rPr>
              <w:t xml:space="preserve"> 4, Immobilization occurs; if </w:t>
            </w:r>
            <w:r w:rsidRPr="00E32392">
              <w:rPr>
                <w:rFonts w:ascii="Garamond" w:hAnsi="Garamond" w:cs="Tahoma"/>
                <w:sz w:val="16"/>
                <w:szCs w:val="16"/>
                <w:u w:val="single"/>
              </w:rPr>
              <w:t>&gt;</w:t>
            </w:r>
            <w:r>
              <w:rPr>
                <w:rFonts w:ascii="Garamond" w:hAnsi="Garamond" w:cs="Tahoma"/>
                <w:sz w:val="16"/>
                <w:szCs w:val="16"/>
              </w:rPr>
              <w:t xml:space="preserve"> 5, it does not.  This is signified by the “</w:t>
            </w:r>
            <w:proofErr w:type="spellStart"/>
            <w:r>
              <w:rPr>
                <w:rFonts w:ascii="Garamond" w:hAnsi="Garamond" w:cs="Tahoma"/>
                <w:sz w:val="16"/>
                <w:szCs w:val="16"/>
              </w:rPr>
              <w:t>Immob</w:t>
            </w:r>
            <w:proofErr w:type="spellEnd"/>
            <w:r>
              <w:rPr>
                <w:rFonts w:ascii="Garamond" w:hAnsi="Garamond" w:cs="Tahoma"/>
                <w:sz w:val="16"/>
                <w:szCs w:val="16"/>
              </w:rPr>
              <w:t xml:space="preserve">: dr </w:t>
            </w:r>
            <w:r w:rsidRPr="00E32392">
              <w:rPr>
                <w:rFonts w:ascii="Garamond" w:hAnsi="Garamond" w:cs="Tahoma"/>
                <w:sz w:val="16"/>
                <w:szCs w:val="16"/>
                <w:u w:val="single"/>
              </w:rPr>
              <w:t>&lt;</w:t>
            </w:r>
            <w:r>
              <w:rPr>
                <w:rFonts w:ascii="Garamond" w:hAnsi="Garamond" w:cs="Tahoma"/>
                <w:sz w:val="16"/>
                <w:szCs w:val="16"/>
              </w:rPr>
              <w:t>4”</w:t>
            </w:r>
          </w:p>
          <w:p w14:paraId="3D1A6294" w14:textId="4FC2C629" w:rsidR="00E55DE5" w:rsidRDefault="00E55DE5" w:rsidP="00E55DE5">
            <w:pPr>
              <w:rPr>
                <w:rFonts w:ascii="Garamond" w:hAnsi="Garamond" w:cs="Arial"/>
                <w:sz w:val="16"/>
                <w:szCs w:val="16"/>
              </w:rPr>
            </w:pPr>
            <w:r w:rsidRPr="000E6571">
              <w:rPr>
                <w:rFonts w:ascii="Garamond" w:hAnsi="Garamond" w:cs="Arial"/>
                <w:b/>
                <w:sz w:val="16"/>
                <w:szCs w:val="16"/>
              </w:rPr>
              <w:t>R.</w:t>
            </w:r>
            <w:r w:rsidRPr="00E55DE5">
              <w:rPr>
                <w:rFonts w:ascii="Garamond" w:hAnsi="Garamond" w:cs="Arial"/>
                <w:sz w:val="16"/>
                <w:szCs w:val="16"/>
              </w:rPr>
              <w:t xml:space="preserve">  This AFV is equipped with a radio that could send/receive only Morse code.  It is therefore treated as radioless AFV, but is assumed to have a morale of "9" for movement NTC (D14.23) purposes</w:t>
            </w:r>
          </w:p>
          <w:p w14:paraId="38449C23" w14:textId="77777777" w:rsidR="009C5F74" w:rsidRPr="00E55DE5" w:rsidRDefault="009C5F74" w:rsidP="000E6571">
            <w:pPr>
              <w:rPr>
                <w:rFonts w:ascii="Garamond" w:hAnsi="Garamond"/>
                <w:sz w:val="18"/>
                <w:szCs w:val="18"/>
              </w:rPr>
            </w:pPr>
          </w:p>
        </w:tc>
        <w:tc>
          <w:tcPr>
            <w:tcW w:w="4536" w:type="dxa"/>
          </w:tcPr>
          <w:p w14:paraId="3B26B26C" w14:textId="77777777" w:rsidR="00E55DE5" w:rsidRPr="00E55DE5" w:rsidRDefault="00E55DE5" w:rsidP="00E55DE5">
            <w:pPr>
              <w:rPr>
                <w:rFonts w:ascii="Garamond" w:hAnsi="Garamond" w:cs="Tahoma"/>
                <w:b/>
                <w:sz w:val="18"/>
                <w:szCs w:val="18"/>
              </w:rPr>
            </w:pPr>
            <w:r w:rsidRPr="005D1EED">
              <w:rPr>
                <w:rFonts w:ascii="Garamond" w:hAnsi="Garamond" w:cs="Tahoma"/>
                <w:b/>
                <w:sz w:val="18"/>
                <w:szCs w:val="18"/>
              </w:rPr>
              <w:t>13.  B1-bis</w:t>
            </w:r>
          </w:p>
          <w:p w14:paraId="5697AC8E" w14:textId="77777777" w:rsidR="004B7EB6" w:rsidRDefault="004B7EB6" w:rsidP="00E55DE5">
            <w:pPr>
              <w:rPr>
                <w:rFonts w:ascii="Garamond" w:hAnsi="Garamond" w:cs="Arial"/>
                <w:sz w:val="16"/>
                <w:szCs w:val="16"/>
              </w:rPr>
            </w:pPr>
            <w:r>
              <w:rPr>
                <w:rFonts w:ascii="Garamond" w:hAnsi="Garamond" w:cs="Arial"/>
                <w:noProof/>
                <w:sz w:val="16"/>
                <w:szCs w:val="16"/>
              </w:rPr>
              <w:drawing>
                <wp:inline distT="0" distB="0" distL="0" distR="0" wp14:anchorId="4B4565AD" wp14:editId="405A8A6B">
                  <wp:extent cx="1642110" cy="533686"/>
                  <wp:effectExtent l="19050" t="0" r="0" b="0"/>
                  <wp:docPr id="4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0" cstate="print"/>
                          <a:srcRect/>
                          <a:stretch>
                            <a:fillRect/>
                          </a:stretch>
                        </pic:blipFill>
                        <pic:spPr bwMode="auto">
                          <a:xfrm>
                            <a:off x="0" y="0"/>
                            <a:ext cx="1642110" cy="533686"/>
                          </a:xfrm>
                          <a:prstGeom prst="rect">
                            <a:avLst/>
                          </a:prstGeom>
                          <a:noFill/>
                          <a:ln w="9525">
                            <a:noFill/>
                            <a:miter lim="800000"/>
                            <a:headEnd/>
                            <a:tailEnd/>
                          </a:ln>
                        </pic:spPr>
                      </pic:pic>
                    </a:graphicData>
                  </a:graphic>
                </wp:inline>
              </w:drawing>
            </w:r>
            <w:r w:rsidR="00E55DE5" w:rsidRPr="00E55DE5">
              <w:rPr>
                <w:rFonts w:ascii="Garamond" w:hAnsi="Garamond" w:cs="Arial"/>
                <w:sz w:val="16"/>
                <w:szCs w:val="16"/>
              </w:rPr>
              <w:t xml:space="preserve"> </w:t>
            </w:r>
          </w:p>
          <w:p w14:paraId="13C39CD4" w14:textId="77777777" w:rsidR="000E6571" w:rsidRDefault="000E6571" w:rsidP="00E55DE5">
            <w:pPr>
              <w:rPr>
                <w:rFonts w:ascii="Garamond" w:hAnsi="Garamond" w:cs="Arial"/>
                <w:b/>
                <w:color w:val="FF0000"/>
                <w:sz w:val="16"/>
                <w:szCs w:val="16"/>
              </w:rPr>
            </w:pPr>
            <w:r w:rsidRPr="000E6571">
              <w:rPr>
                <w:rFonts w:ascii="Garamond" w:hAnsi="Garamond" w:cs="Arial"/>
                <w:b/>
                <w:color w:val="FF0000"/>
                <w:sz w:val="16"/>
                <w:szCs w:val="16"/>
              </w:rPr>
              <w:t>ERRATA: Any functioning CMG that may be repositioned as an AAMG may be Scrounged, regardless of vehicles/wreck's nationality.</w:t>
            </w:r>
          </w:p>
          <w:p w14:paraId="5264314E" w14:textId="71226AA1" w:rsidR="000E6571" w:rsidRPr="000E6571" w:rsidRDefault="000E6571" w:rsidP="00E55DE5">
            <w:pPr>
              <w:rPr>
                <w:rFonts w:ascii="Garamond" w:hAnsi="Garamond" w:cs="Arial"/>
                <w:b/>
                <w:color w:val="FF0000"/>
                <w:sz w:val="16"/>
                <w:szCs w:val="16"/>
              </w:rPr>
            </w:pPr>
            <w:r w:rsidRPr="000E6571">
              <w:rPr>
                <w:rFonts w:ascii="Garamond" w:hAnsi="Garamond" w:cs="Arial"/>
                <w:b/>
                <w:color w:val="FF0000"/>
                <w:sz w:val="16"/>
                <w:szCs w:val="16"/>
              </w:rPr>
              <w:t>See page H11</w:t>
            </w:r>
            <w:r w:rsidR="00E1302F">
              <w:rPr>
                <w:rFonts w:ascii="Garamond" w:hAnsi="Garamond" w:cs="Arial"/>
                <w:b/>
                <w:color w:val="FF0000"/>
                <w:sz w:val="16"/>
                <w:szCs w:val="16"/>
              </w:rPr>
              <w:t>7</w:t>
            </w:r>
            <w:r w:rsidRPr="000E6571">
              <w:rPr>
                <w:rFonts w:ascii="Garamond" w:hAnsi="Garamond" w:cs="Arial"/>
                <w:b/>
                <w:color w:val="FF0000"/>
                <w:sz w:val="16"/>
                <w:szCs w:val="16"/>
              </w:rPr>
              <w:t xml:space="preserve"> for additional information.</w:t>
            </w:r>
          </w:p>
          <w:p w14:paraId="68C45154" w14:textId="77777777" w:rsidR="00382AD7" w:rsidRPr="000E6571" w:rsidRDefault="00E55DE5" w:rsidP="000E6571">
            <w:pPr>
              <w:rPr>
                <w:rFonts w:ascii="Garamond" w:hAnsi="Garamond" w:cs="Arial"/>
                <w:sz w:val="16"/>
                <w:szCs w:val="16"/>
              </w:rPr>
            </w:pPr>
            <w:r w:rsidRPr="000E6571">
              <w:rPr>
                <w:rFonts w:ascii="Garamond" w:hAnsi="Garamond" w:cs="Arial"/>
                <w:b/>
                <w:sz w:val="16"/>
                <w:szCs w:val="16"/>
              </w:rPr>
              <w:t>A.</w:t>
            </w:r>
            <w:r w:rsidRPr="000E6571">
              <w:rPr>
                <w:rFonts w:ascii="Garamond" w:hAnsi="Garamond" w:cs="Arial"/>
                <w:sz w:val="16"/>
                <w:szCs w:val="16"/>
              </w:rPr>
              <w:t xml:space="preserve">  The CMG may be repositioned as a 2-FP AAMG.  This can be done only by placing an AA counter on the AFV at the end of any friendly fire phase (not MPh) in which its Inherent crew is CE and could have fired the MG (even if malfunctioned) but did not.  This AAMG may fire only at a target that lies within the TCA.  The AAMG may be repositioned as the CMG by using these same principals to remove the AA counter.</w:t>
            </w:r>
          </w:p>
        </w:tc>
      </w:tr>
      <w:tr w:rsidR="00382AD7" w:rsidRPr="00E55DE5" w14:paraId="3A21E199" w14:textId="77777777" w:rsidTr="005F7745">
        <w:trPr>
          <w:trHeight w:val="2537"/>
        </w:trPr>
        <w:tc>
          <w:tcPr>
            <w:tcW w:w="4536" w:type="dxa"/>
          </w:tcPr>
          <w:p w14:paraId="5E77F4BC" w14:textId="77777777" w:rsidR="00E55DE5" w:rsidRPr="00E55DE5" w:rsidRDefault="00E55DE5" w:rsidP="00E55DE5">
            <w:pPr>
              <w:rPr>
                <w:rFonts w:ascii="Garamond" w:hAnsi="Garamond" w:cs="Tahoma"/>
                <w:b/>
                <w:sz w:val="18"/>
                <w:szCs w:val="18"/>
              </w:rPr>
            </w:pPr>
            <w:r w:rsidRPr="005D1EED">
              <w:rPr>
                <w:rFonts w:ascii="Garamond" w:hAnsi="Garamond" w:cs="Tahoma"/>
                <w:b/>
                <w:sz w:val="18"/>
                <w:szCs w:val="18"/>
              </w:rPr>
              <w:t>13.  B1-bis</w:t>
            </w:r>
          </w:p>
          <w:p w14:paraId="3AF4A7AA" w14:textId="77777777" w:rsidR="00E55DE5" w:rsidRPr="000E6571" w:rsidRDefault="00E55DE5" w:rsidP="00E55DE5">
            <w:pPr>
              <w:rPr>
                <w:rFonts w:ascii="Garamond" w:hAnsi="Garamond" w:cs="Arial"/>
                <w:sz w:val="14"/>
                <w:szCs w:val="14"/>
              </w:rPr>
            </w:pPr>
            <w:r w:rsidRPr="000E6571">
              <w:rPr>
                <w:rFonts w:ascii="Garamond" w:hAnsi="Garamond" w:cs="Arial"/>
                <w:b/>
                <w:sz w:val="14"/>
                <w:szCs w:val="14"/>
              </w:rPr>
              <w:t>B.</w:t>
            </w:r>
            <w:r w:rsidRPr="000E6571">
              <w:rPr>
                <w:rFonts w:ascii="Garamond" w:hAnsi="Garamond" w:cs="Arial"/>
                <w:sz w:val="14"/>
                <w:szCs w:val="14"/>
              </w:rPr>
              <w:t xml:space="preserve"> The BMG receives an extra +1 DRM when firing at moving /Motion target.</w:t>
            </w:r>
          </w:p>
          <w:p w14:paraId="56D0F6A7" w14:textId="77777777" w:rsidR="00E55DE5" w:rsidRPr="000E6571" w:rsidRDefault="00E55DE5" w:rsidP="00E55DE5">
            <w:pPr>
              <w:rPr>
                <w:rFonts w:ascii="Garamond" w:hAnsi="Garamond" w:cs="Arial"/>
                <w:sz w:val="14"/>
                <w:szCs w:val="14"/>
              </w:rPr>
            </w:pPr>
            <w:r w:rsidRPr="000E6571">
              <w:rPr>
                <w:rFonts w:ascii="Garamond" w:hAnsi="Garamond" w:cs="Arial"/>
                <w:b/>
                <w:sz w:val="14"/>
                <w:szCs w:val="14"/>
              </w:rPr>
              <w:t>C.</w:t>
            </w:r>
            <w:r w:rsidRPr="000E6571">
              <w:rPr>
                <w:rFonts w:ascii="Garamond" w:hAnsi="Garamond" w:cs="Arial"/>
                <w:sz w:val="14"/>
                <w:szCs w:val="14"/>
              </w:rPr>
              <w:t xml:space="preserve">   The CE DRM is +1 vs. Indirect Fire as well as vs. Direct Fire that emanates from within the turret's rear facing.</w:t>
            </w:r>
          </w:p>
          <w:p w14:paraId="299352F7" w14:textId="77777777" w:rsidR="00E55DE5" w:rsidRPr="000E6571" w:rsidRDefault="00E55DE5" w:rsidP="00E55DE5">
            <w:pPr>
              <w:rPr>
                <w:rFonts w:ascii="Garamond" w:hAnsi="Garamond" w:cs="Arial"/>
                <w:sz w:val="14"/>
                <w:szCs w:val="14"/>
              </w:rPr>
            </w:pPr>
            <w:r w:rsidRPr="000E6571">
              <w:rPr>
                <w:rFonts w:ascii="Garamond" w:hAnsi="Garamond" w:cs="Arial"/>
                <w:b/>
                <w:sz w:val="14"/>
                <w:szCs w:val="14"/>
              </w:rPr>
              <w:t>E.</w:t>
            </w:r>
            <w:r w:rsidRPr="000E6571">
              <w:rPr>
                <w:rFonts w:ascii="Garamond" w:hAnsi="Garamond" w:cs="Arial"/>
                <w:sz w:val="14"/>
                <w:szCs w:val="14"/>
              </w:rPr>
              <w:t xml:space="preserve">  Availability is limited to Europe [</w:t>
            </w:r>
            <w:r w:rsidR="00D12EE8" w:rsidRPr="00D12EE8">
              <w:rPr>
                <w:rFonts w:ascii="Garamond" w:hAnsi="Garamond" w:cs="Arial"/>
                <w:i/>
                <w:sz w:val="14"/>
                <w:szCs w:val="14"/>
              </w:rPr>
              <w:t>EXC: Norway</w:t>
            </w:r>
            <w:r w:rsidRPr="000E6571">
              <w:rPr>
                <w:rFonts w:ascii="Garamond" w:hAnsi="Garamond" w:cs="Arial"/>
                <w:sz w:val="14"/>
                <w:szCs w:val="14"/>
              </w:rPr>
              <w:t>], regardless of whether the counter is French, British, or US color.</w:t>
            </w:r>
          </w:p>
          <w:p w14:paraId="13E28F98" w14:textId="77777777" w:rsidR="00E55DE5" w:rsidRPr="000E6571" w:rsidRDefault="00E55DE5" w:rsidP="00E55DE5">
            <w:pPr>
              <w:rPr>
                <w:rFonts w:ascii="Garamond" w:hAnsi="Garamond" w:cs="Arial"/>
                <w:sz w:val="14"/>
                <w:szCs w:val="14"/>
              </w:rPr>
            </w:pPr>
            <w:r w:rsidRPr="000E6571">
              <w:rPr>
                <w:rFonts w:ascii="Garamond" w:hAnsi="Garamond" w:cs="Arial"/>
                <w:b/>
                <w:sz w:val="14"/>
                <w:szCs w:val="14"/>
              </w:rPr>
              <w:t>F.</w:t>
            </w:r>
            <w:r w:rsidRPr="000E6571">
              <w:rPr>
                <w:rFonts w:ascii="Garamond" w:hAnsi="Garamond" w:cs="Arial"/>
                <w:sz w:val="14"/>
                <w:szCs w:val="14"/>
              </w:rPr>
              <w:t xml:space="preserve">  See page H122 for this note.</w:t>
            </w:r>
          </w:p>
          <w:p w14:paraId="1A4AD3C0" w14:textId="77777777" w:rsidR="00E1302F" w:rsidRDefault="00E1302F" w:rsidP="00E55DE5">
            <w:pPr>
              <w:rPr>
                <w:rFonts w:ascii="Garamond" w:hAnsi="Garamond" w:cs="Tahoma"/>
                <w:sz w:val="16"/>
                <w:szCs w:val="16"/>
              </w:rPr>
            </w:pPr>
            <w:r w:rsidRPr="00E32392">
              <w:rPr>
                <w:rFonts w:ascii="Garamond" w:hAnsi="Garamond" w:cs="Tahoma"/>
                <w:b/>
                <w:bCs/>
                <w:sz w:val="16"/>
                <w:szCs w:val="16"/>
              </w:rPr>
              <w:t>I.</w:t>
            </w:r>
            <w:r>
              <w:rPr>
                <w:rFonts w:ascii="Garamond" w:hAnsi="Garamond" w:cs="Tahoma"/>
                <w:sz w:val="16"/>
                <w:szCs w:val="16"/>
              </w:rPr>
              <w:t xml:space="preserve">  Before any type of Immobilization result </w:t>
            </w:r>
            <w:r w:rsidRPr="00E32392">
              <w:rPr>
                <w:rFonts w:ascii="Garamond" w:hAnsi="Garamond" w:cs="Tahoma"/>
                <w:i/>
                <w:iCs/>
                <w:sz w:val="16"/>
                <w:szCs w:val="16"/>
              </w:rPr>
              <w:t>due to an attack [EXC: one caused by mines, or by a Direct Fire hit vs the fron</w:t>
            </w:r>
            <w:r>
              <w:rPr>
                <w:rFonts w:ascii="Garamond" w:hAnsi="Garamond" w:cs="Tahoma"/>
                <w:i/>
                <w:iCs/>
                <w:sz w:val="16"/>
                <w:szCs w:val="16"/>
              </w:rPr>
              <w:t>t</w:t>
            </w:r>
            <w:r w:rsidRPr="00E32392">
              <w:rPr>
                <w:rFonts w:ascii="Garamond" w:hAnsi="Garamond" w:cs="Tahoma"/>
                <w:i/>
                <w:iCs/>
                <w:sz w:val="16"/>
                <w:szCs w:val="16"/>
              </w:rPr>
              <w:t xml:space="preserve"> or rear Target Facing</w:t>
            </w:r>
            <w:r>
              <w:rPr>
                <w:rFonts w:ascii="Garamond" w:hAnsi="Garamond" w:cs="Tahoma"/>
                <w:sz w:val="16"/>
                <w:szCs w:val="16"/>
              </w:rPr>
              <w:t xml:space="preserve">] takes effect vs this AFV, a subsequent dr must be made.  If this dr is </w:t>
            </w:r>
            <w:r w:rsidRPr="00E32392">
              <w:rPr>
                <w:rFonts w:ascii="Garamond" w:hAnsi="Garamond" w:cs="Tahoma"/>
                <w:sz w:val="16"/>
                <w:szCs w:val="16"/>
                <w:u w:val="single"/>
              </w:rPr>
              <w:t>&lt;</w:t>
            </w:r>
            <w:r>
              <w:rPr>
                <w:rFonts w:ascii="Garamond" w:hAnsi="Garamond" w:cs="Tahoma"/>
                <w:sz w:val="16"/>
                <w:szCs w:val="16"/>
              </w:rPr>
              <w:t xml:space="preserve"> 4, Immobilization occurs; if </w:t>
            </w:r>
            <w:r w:rsidRPr="00E32392">
              <w:rPr>
                <w:rFonts w:ascii="Garamond" w:hAnsi="Garamond" w:cs="Tahoma"/>
                <w:sz w:val="16"/>
                <w:szCs w:val="16"/>
                <w:u w:val="single"/>
              </w:rPr>
              <w:t>&gt;</w:t>
            </w:r>
            <w:r>
              <w:rPr>
                <w:rFonts w:ascii="Garamond" w:hAnsi="Garamond" w:cs="Tahoma"/>
                <w:sz w:val="16"/>
                <w:szCs w:val="16"/>
              </w:rPr>
              <w:t xml:space="preserve"> 5, it does not.  This is signified by the “</w:t>
            </w:r>
            <w:proofErr w:type="spellStart"/>
            <w:r>
              <w:rPr>
                <w:rFonts w:ascii="Garamond" w:hAnsi="Garamond" w:cs="Tahoma"/>
                <w:sz w:val="16"/>
                <w:szCs w:val="16"/>
              </w:rPr>
              <w:t>Immob</w:t>
            </w:r>
            <w:proofErr w:type="spellEnd"/>
            <w:r>
              <w:rPr>
                <w:rFonts w:ascii="Garamond" w:hAnsi="Garamond" w:cs="Tahoma"/>
                <w:sz w:val="16"/>
                <w:szCs w:val="16"/>
              </w:rPr>
              <w:t xml:space="preserve">: dr </w:t>
            </w:r>
            <w:r w:rsidRPr="00E32392">
              <w:rPr>
                <w:rFonts w:ascii="Garamond" w:hAnsi="Garamond" w:cs="Tahoma"/>
                <w:sz w:val="16"/>
                <w:szCs w:val="16"/>
                <w:u w:val="single"/>
              </w:rPr>
              <w:t>&lt;</w:t>
            </w:r>
            <w:r>
              <w:rPr>
                <w:rFonts w:ascii="Garamond" w:hAnsi="Garamond" w:cs="Tahoma"/>
                <w:sz w:val="16"/>
                <w:szCs w:val="16"/>
              </w:rPr>
              <w:t>4”</w:t>
            </w:r>
          </w:p>
          <w:p w14:paraId="506A8B7E" w14:textId="4977F6FB" w:rsidR="00382AD7" w:rsidRPr="00E55DE5" w:rsidRDefault="00E55DE5" w:rsidP="00E55DE5">
            <w:pPr>
              <w:rPr>
                <w:rFonts w:ascii="Garamond" w:hAnsi="Garamond"/>
                <w:sz w:val="18"/>
                <w:szCs w:val="18"/>
              </w:rPr>
            </w:pPr>
            <w:r w:rsidRPr="000E6571">
              <w:rPr>
                <w:rFonts w:ascii="Garamond" w:hAnsi="Garamond" w:cs="Arial"/>
                <w:b/>
                <w:sz w:val="14"/>
                <w:szCs w:val="14"/>
              </w:rPr>
              <w:t>R.</w:t>
            </w:r>
            <w:r w:rsidRPr="000E6571">
              <w:rPr>
                <w:rFonts w:ascii="Garamond" w:hAnsi="Garamond" w:cs="Arial"/>
                <w:sz w:val="14"/>
                <w:szCs w:val="14"/>
              </w:rPr>
              <w:t xml:space="preserve">  This AFV is equipped with a radio that could send/receive only Morse code.  It is therefore treated as radioless AFV, but is assumed to have a morale of "9" for movement NTC (D14.23) purposes</w:t>
            </w:r>
          </w:p>
        </w:tc>
        <w:tc>
          <w:tcPr>
            <w:tcW w:w="4536" w:type="dxa"/>
          </w:tcPr>
          <w:p w14:paraId="227650A5" w14:textId="77777777" w:rsidR="001F58DA" w:rsidRDefault="00B65183" w:rsidP="00933D5E">
            <w:pPr>
              <w:rPr>
                <w:rFonts w:ascii="Garamond" w:hAnsi="Garamond" w:cs="Tahoma"/>
                <w:b/>
                <w:sz w:val="18"/>
                <w:szCs w:val="18"/>
              </w:rPr>
            </w:pPr>
            <w:r w:rsidRPr="005D1EED">
              <w:rPr>
                <w:rFonts w:ascii="Garamond" w:hAnsi="Garamond" w:cs="Tahoma"/>
                <w:b/>
                <w:sz w:val="18"/>
                <w:szCs w:val="18"/>
              </w:rPr>
              <w:t>14. Valentine V (b)</w:t>
            </w:r>
          </w:p>
          <w:p w14:paraId="300084B0" w14:textId="77777777" w:rsidR="00B65183" w:rsidRDefault="004B7EB6" w:rsidP="00933D5E">
            <w:pPr>
              <w:rPr>
                <w:rFonts w:ascii="Garamond" w:hAnsi="Garamond" w:cs="Tahoma"/>
                <w:b/>
                <w:sz w:val="18"/>
                <w:szCs w:val="18"/>
              </w:rPr>
            </w:pPr>
            <w:r>
              <w:rPr>
                <w:rFonts w:ascii="Garamond" w:hAnsi="Garamond" w:cs="Tahoma"/>
                <w:b/>
                <w:noProof/>
                <w:sz w:val="18"/>
                <w:szCs w:val="18"/>
              </w:rPr>
              <w:drawing>
                <wp:inline distT="0" distB="0" distL="0" distR="0" wp14:anchorId="6C7D0C47" wp14:editId="144CDEBB">
                  <wp:extent cx="1383030" cy="678788"/>
                  <wp:effectExtent l="19050" t="0" r="762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1" cstate="print"/>
                          <a:srcRect/>
                          <a:stretch>
                            <a:fillRect/>
                          </a:stretch>
                        </pic:blipFill>
                        <pic:spPr bwMode="auto">
                          <a:xfrm>
                            <a:off x="0" y="0"/>
                            <a:ext cx="1385154" cy="679831"/>
                          </a:xfrm>
                          <a:prstGeom prst="rect">
                            <a:avLst/>
                          </a:prstGeom>
                          <a:noFill/>
                          <a:ln w="9525">
                            <a:noFill/>
                            <a:miter lim="800000"/>
                            <a:headEnd/>
                            <a:tailEnd/>
                          </a:ln>
                        </pic:spPr>
                      </pic:pic>
                    </a:graphicData>
                  </a:graphic>
                </wp:inline>
              </w:drawing>
            </w:r>
          </w:p>
          <w:p w14:paraId="73F0C144" w14:textId="5DB9203D" w:rsidR="00E1302F" w:rsidRPr="000E6571" w:rsidRDefault="00E1302F" w:rsidP="00E1302F">
            <w:pPr>
              <w:rPr>
                <w:rFonts w:ascii="Garamond" w:hAnsi="Garamond"/>
                <w:sz w:val="16"/>
                <w:szCs w:val="16"/>
              </w:rPr>
            </w:pPr>
            <w:r w:rsidRPr="000E6571">
              <w:rPr>
                <w:rFonts w:ascii="Garamond" w:hAnsi="Garamond"/>
                <w:b/>
                <w:color w:val="FF0000"/>
                <w:sz w:val="16"/>
                <w:szCs w:val="16"/>
              </w:rPr>
              <w:t>F.</w:t>
            </w:r>
            <w:r w:rsidRPr="00E55DE5">
              <w:rPr>
                <w:rFonts w:ascii="Garamond" w:hAnsi="Garamond"/>
                <w:b/>
                <w:color w:val="FF0000"/>
                <w:sz w:val="16"/>
                <w:szCs w:val="16"/>
              </w:rPr>
              <w:t xml:space="preserve">  </w:t>
            </w:r>
            <w:r w:rsidRPr="00E55DE5">
              <w:rPr>
                <w:rFonts w:ascii="Garamond" w:hAnsi="Garamond" w:cs="Tahoma"/>
                <w:b/>
                <w:color w:val="FF0000"/>
                <w:sz w:val="16"/>
                <w:szCs w:val="16"/>
              </w:rPr>
              <w:t>See page H12</w:t>
            </w:r>
            <w:r>
              <w:rPr>
                <w:rFonts w:ascii="Garamond" w:hAnsi="Garamond" w:cs="Tahoma"/>
                <w:b/>
                <w:color w:val="FF0000"/>
                <w:sz w:val="16"/>
                <w:szCs w:val="16"/>
              </w:rPr>
              <w:t>4</w:t>
            </w:r>
            <w:r w:rsidRPr="00E55DE5">
              <w:rPr>
                <w:rFonts w:ascii="Garamond" w:hAnsi="Garamond" w:cs="Tahoma"/>
                <w:b/>
                <w:color w:val="FF0000"/>
                <w:sz w:val="16"/>
                <w:szCs w:val="16"/>
              </w:rPr>
              <w:t xml:space="preserve"> for </w:t>
            </w:r>
            <w:r w:rsidR="003806AB">
              <w:rPr>
                <w:rFonts w:ascii="Garamond" w:hAnsi="Garamond" w:cs="Tahoma"/>
                <w:b/>
                <w:color w:val="FF0000"/>
                <w:sz w:val="16"/>
                <w:szCs w:val="16"/>
              </w:rPr>
              <w:t>this note</w:t>
            </w:r>
            <w:r>
              <w:rPr>
                <w:rFonts w:ascii="Garamond" w:hAnsi="Garamond" w:cs="Tahoma"/>
                <w:b/>
                <w:color w:val="FF0000"/>
                <w:sz w:val="16"/>
                <w:szCs w:val="16"/>
              </w:rPr>
              <w:t>.</w:t>
            </w:r>
          </w:p>
          <w:p w14:paraId="55522447" w14:textId="77777777" w:rsidR="00B65183" w:rsidRPr="00B65183" w:rsidRDefault="00B65183" w:rsidP="00933D5E">
            <w:pPr>
              <w:rPr>
                <w:rFonts w:ascii="Garamond" w:hAnsi="Garamond" w:cs="Tahoma"/>
                <w:b/>
                <w:sz w:val="18"/>
                <w:szCs w:val="18"/>
              </w:rPr>
            </w:pPr>
          </w:p>
        </w:tc>
        <w:tc>
          <w:tcPr>
            <w:tcW w:w="4536" w:type="dxa"/>
          </w:tcPr>
          <w:p w14:paraId="4B46AA5C" w14:textId="77777777" w:rsidR="00B65183" w:rsidRDefault="00B65183" w:rsidP="00B65183">
            <w:pPr>
              <w:rPr>
                <w:rFonts w:ascii="Garamond" w:hAnsi="Garamond" w:cs="Tahoma"/>
                <w:b/>
                <w:sz w:val="18"/>
                <w:szCs w:val="18"/>
              </w:rPr>
            </w:pPr>
            <w:r w:rsidRPr="005F7745">
              <w:rPr>
                <w:rFonts w:ascii="Garamond" w:hAnsi="Garamond" w:cs="Tahoma"/>
                <w:b/>
                <w:sz w:val="18"/>
                <w:szCs w:val="18"/>
              </w:rPr>
              <w:t>15.  AM Dodge (a)</w:t>
            </w:r>
          </w:p>
          <w:p w14:paraId="71025AD8" w14:textId="77777777" w:rsidR="00B65183" w:rsidRDefault="004B7EB6" w:rsidP="00B65183">
            <w:pPr>
              <w:rPr>
                <w:rFonts w:ascii="Garamond" w:hAnsi="Garamond" w:cs="Tahoma"/>
                <w:b/>
                <w:sz w:val="18"/>
                <w:szCs w:val="18"/>
              </w:rPr>
            </w:pPr>
            <w:r>
              <w:rPr>
                <w:rFonts w:ascii="Garamond" w:hAnsi="Garamond" w:cs="Tahoma"/>
                <w:b/>
                <w:noProof/>
                <w:sz w:val="18"/>
                <w:szCs w:val="18"/>
              </w:rPr>
              <w:drawing>
                <wp:inline distT="0" distB="0" distL="0" distR="0" wp14:anchorId="640964CD" wp14:editId="576D0781">
                  <wp:extent cx="1642110" cy="538247"/>
                  <wp:effectExtent l="1905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 cstate="print"/>
                          <a:srcRect/>
                          <a:stretch>
                            <a:fillRect/>
                          </a:stretch>
                        </pic:blipFill>
                        <pic:spPr bwMode="auto">
                          <a:xfrm>
                            <a:off x="0" y="0"/>
                            <a:ext cx="1642110" cy="538247"/>
                          </a:xfrm>
                          <a:prstGeom prst="rect">
                            <a:avLst/>
                          </a:prstGeom>
                          <a:noFill/>
                          <a:ln w="9525">
                            <a:noFill/>
                            <a:miter lim="800000"/>
                            <a:headEnd/>
                            <a:tailEnd/>
                          </a:ln>
                        </pic:spPr>
                      </pic:pic>
                    </a:graphicData>
                  </a:graphic>
                </wp:inline>
              </w:drawing>
            </w:r>
          </w:p>
          <w:p w14:paraId="0263FEFE" w14:textId="25A0BF01" w:rsidR="00382AD7" w:rsidRDefault="00E1302F" w:rsidP="00B65183">
            <w:pPr>
              <w:rPr>
                <w:rFonts w:ascii="Garamond" w:hAnsi="Garamond"/>
                <w:sz w:val="16"/>
                <w:szCs w:val="16"/>
              </w:rPr>
            </w:pPr>
            <w:r w:rsidRPr="000E6571">
              <w:rPr>
                <w:rFonts w:ascii="Garamond" w:hAnsi="Garamond"/>
                <w:b/>
                <w:sz w:val="16"/>
                <w:szCs w:val="16"/>
              </w:rPr>
              <w:t>†</w:t>
            </w:r>
            <w:r w:rsidRPr="00B65183">
              <w:rPr>
                <w:rFonts w:ascii="Garamond" w:hAnsi="Garamond"/>
                <w:sz w:val="16"/>
                <w:szCs w:val="16"/>
              </w:rPr>
              <w:t xml:space="preserve"> This</w:t>
            </w:r>
            <w:r w:rsidR="00B65183" w:rsidRPr="00B65183">
              <w:rPr>
                <w:rFonts w:ascii="Garamond" w:hAnsi="Garamond"/>
                <w:sz w:val="16"/>
                <w:szCs w:val="16"/>
              </w:rPr>
              <w:t xml:space="preserve"> is partially armored AFV is treated as an unarmored target (with "0" AF) only vs. ordnance/OBA hit on (or DC "hit" </w:t>
            </w:r>
            <w:r w:rsidR="00C04E64" w:rsidRPr="00B65183">
              <w:rPr>
                <w:rFonts w:ascii="Garamond" w:hAnsi="Garamond"/>
                <w:sz w:val="16"/>
                <w:szCs w:val="16"/>
              </w:rPr>
              <w:t>vs.</w:t>
            </w:r>
            <w:r w:rsidR="00B65183" w:rsidRPr="00B65183">
              <w:rPr>
                <w:rFonts w:ascii="Garamond" w:hAnsi="Garamond"/>
                <w:sz w:val="16"/>
                <w:szCs w:val="16"/>
              </w:rPr>
              <w:t>; C</w:t>
            </w:r>
            <w:r w:rsidR="00B65183">
              <w:rPr>
                <w:rFonts w:ascii="Garamond" w:hAnsi="Garamond"/>
                <w:sz w:val="16"/>
                <w:szCs w:val="16"/>
              </w:rPr>
              <w:t>7.346) its turret, and vs. any Collateral A</w:t>
            </w:r>
            <w:r w:rsidR="00B65183" w:rsidRPr="00B65183">
              <w:rPr>
                <w:rFonts w:ascii="Garamond" w:hAnsi="Garamond"/>
                <w:sz w:val="16"/>
                <w:szCs w:val="16"/>
              </w:rPr>
              <w:t>ttack resulting from such a hit.</w:t>
            </w:r>
            <w:r w:rsidR="00B65183">
              <w:rPr>
                <w:rFonts w:ascii="Garamond" w:hAnsi="Garamond"/>
                <w:sz w:val="16"/>
                <w:szCs w:val="16"/>
              </w:rPr>
              <w:t xml:space="preserve">  However, both the vehicle &amp; its Inherent crew receive an extra +2 DRM to any attack that treats it as an </w:t>
            </w:r>
            <w:r w:rsidR="00B65183" w:rsidRPr="00B65183">
              <w:rPr>
                <w:rFonts w:ascii="Garamond" w:hAnsi="Garamond"/>
                <w:i/>
                <w:sz w:val="16"/>
                <w:szCs w:val="16"/>
              </w:rPr>
              <w:t>unarmored</w:t>
            </w:r>
            <w:r w:rsidR="00B65183">
              <w:rPr>
                <w:rFonts w:ascii="Garamond" w:hAnsi="Garamond"/>
                <w:sz w:val="16"/>
                <w:szCs w:val="16"/>
              </w:rPr>
              <w:t xml:space="preserve"> target [EXC: no such DRM applies vs. a CC/FT/minefield attack, or if the attacker's elevation is &gt; than the range, or if the vehicle is destroyed.</w:t>
            </w:r>
          </w:p>
          <w:p w14:paraId="513A06C0" w14:textId="2A600219" w:rsidR="00B65183" w:rsidRPr="00B65183" w:rsidRDefault="00B65183" w:rsidP="00E1302F">
            <w:pPr>
              <w:rPr>
                <w:rFonts w:ascii="Garamond" w:hAnsi="Garamond" w:cs="Tahoma"/>
                <w:b/>
                <w:color w:val="FF0000"/>
                <w:sz w:val="16"/>
                <w:szCs w:val="16"/>
              </w:rPr>
            </w:pPr>
          </w:p>
        </w:tc>
      </w:tr>
      <w:tr w:rsidR="00382AD7" w:rsidRPr="00E55DE5" w14:paraId="66BB9B37" w14:textId="77777777" w:rsidTr="00C126A0">
        <w:trPr>
          <w:trHeight w:val="2177"/>
        </w:trPr>
        <w:tc>
          <w:tcPr>
            <w:tcW w:w="4536" w:type="dxa"/>
          </w:tcPr>
          <w:p w14:paraId="40D88000" w14:textId="77777777" w:rsidR="00B65183" w:rsidRPr="00B65183" w:rsidRDefault="00B65183" w:rsidP="00933D5E">
            <w:pPr>
              <w:rPr>
                <w:rFonts w:ascii="Garamond" w:hAnsi="Garamond" w:cs="Tahoma"/>
                <w:b/>
                <w:sz w:val="18"/>
                <w:szCs w:val="18"/>
              </w:rPr>
            </w:pPr>
            <w:r w:rsidRPr="003806AB">
              <w:rPr>
                <w:rFonts w:ascii="Garamond" w:hAnsi="Garamond" w:cs="Tahoma"/>
                <w:b/>
                <w:sz w:val="18"/>
                <w:szCs w:val="18"/>
              </w:rPr>
              <w:t>15.  AM Dodge (a)</w:t>
            </w:r>
          </w:p>
          <w:p w14:paraId="4CB35C89" w14:textId="77777777" w:rsidR="00382AD7" w:rsidRDefault="000E6571" w:rsidP="00933D5E">
            <w:pPr>
              <w:rPr>
                <w:rFonts w:ascii="Garamond" w:hAnsi="Garamond"/>
                <w:sz w:val="16"/>
                <w:szCs w:val="16"/>
              </w:rPr>
            </w:pPr>
            <w:r w:rsidRPr="000E6571">
              <w:rPr>
                <w:rFonts w:ascii="Garamond" w:hAnsi="Garamond"/>
                <w:b/>
                <w:sz w:val="16"/>
                <w:szCs w:val="16"/>
              </w:rPr>
              <w:t>†</w:t>
            </w:r>
            <w:r w:rsidR="00B65183">
              <w:rPr>
                <w:rFonts w:ascii="Garamond" w:hAnsi="Garamond"/>
                <w:sz w:val="16"/>
                <w:szCs w:val="16"/>
              </w:rPr>
              <w:t xml:space="preserve"> The MA of both versions uses black TH #s unless captured.</w:t>
            </w:r>
          </w:p>
          <w:p w14:paraId="17F1DA20" w14:textId="77777777" w:rsidR="00B65183" w:rsidRDefault="000E6571" w:rsidP="00933D5E">
            <w:pPr>
              <w:rPr>
                <w:rFonts w:ascii="Garamond" w:hAnsi="Garamond"/>
                <w:sz w:val="16"/>
                <w:szCs w:val="16"/>
              </w:rPr>
            </w:pPr>
            <w:r w:rsidRPr="000E6571">
              <w:rPr>
                <w:rFonts w:ascii="Garamond" w:hAnsi="Garamond"/>
                <w:b/>
                <w:sz w:val="16"/>
                <w:szCs w:val="16"/>
              </w:rPr>
              <w:t>†</w:t>
            </w:r>
            <w:r w:rsidR="00B65183">
              <w:rPr>
                <w:rFonts w:ascii="Garamond" w:hAnsi="Garamond"/>
                <w:sz w:val="16"/>
                <w:szCs w:val="16"/>
              </w:rPr>
              <w:t xml:space="preserve"> The CMG has AA capability.  The MA cannot fire while the vehicle is marked with an AA counter (but its Multiple ROF is not lowered when the AA counter is removed.</w:t>
            </w:r>
          </w:p>
          <w:p w14:paraId="0620B432" w14:textId="30A8EDE2" w:rsidR="00B65183" w:rsidRDefault="000E6571" w:rsidP="00933D5E">
            <w:pPr>
              <w:rPr>
                <w:rFonts w:ascii="Garamond" w:hAnsi="Garamond"/>
                <w:sz w:val="16"/>
                <w:szCs w:val="16"/>
              </w:rPr>
            </w:pPr>
            <w:r w:rsidRPr="000E6571">
              <w:rPr>
                <w:rFonts w:ascii="Garamond" w:hAnsi="Garamond"/>
                <w:b/>
                <w:sz w:val="16"/>
                <w:szCs w:val="16"/>
              </w:rPr>
              <w:t>†</w:t>
            </w:r>
            <w:r w:rsidR="00B65183">
              <w:rPr>
                <w:rFonts w:ascii="Garamond" w:hAnsi="Garamond"/>
                <w:sz w:val="16"/>
                <w:szCs w:val="16"/>
              </w:rPr>
              <w:t xml:space="preserve"> The AAMG is only available in 1942</w:t>
            </w:r>
          </w:p>
          <w:p w14:paraId="2FAD9138" w14:textId="1172E07B" w:rsidR="00E1302F" w:rsidRPr="000E6571" w:rsidRDefault="00E1302F" w:rsidP="00E1302F">
            <w:pPr>
              <w:rPr>
                <w:rFonts w:ascii="Garamond" w:hAnsi="Garamond"/>
                <w:sz w:val="16"/>
                <w:szCs w:val="16"/>
              </w:rPr>
            </w:pPr>
            <w:r w:rsidRPr="000E6571">
              <w:rPr>
                <w:rFonts w:ascii="Garamond" w:hAnsi="Garamond"/>
                <w:b/>
                <w:color w:val="FF0000"/>
                <w:sz w:val="16"/>
                <w:szCs w:val="16"/>
              </w:rPr>
              <w:t>F.</w:t>
            </w:r>
            <w:r w:rsidRPr="00E55DE5">
              <w:rPr>
                <w:rFonts w:ascii="Garamond" w:hAnsi="Garamond"/>
                <w:b/>
                <w:color w:val="FF0000"/>
                <w:sz w:val="16"/>
                <w:szCs w:val="16"/>
              </w:rPr>
              <w:t xml:space="preserve">  </w:t>
            </w:r>
            <w:r w:rsidRPr="00E55DE5">
              <w:rPr>
                <w:rFonts w:ascii="Garamond" w:hAnsi="Garamond" w:cs="Tahoma"/>
                <w:b/>
                <w:color w:val="FF0000"/>
                <w:sz w:val="16"/>
                <w:szCs w:val="16"/>
              </w:rPr>
              <w:t>See page H12</w:t>
            </w:r>
            <w:r>
              <w:rPr>
                <w:rFonts w:ascii="Garamond" w:hAnsi="Garamond" w:cs="Tahoma"/>
                <w:b/>
                <w:color w:val="FF0000"/>
                <w:sz w:val="16"/>
                <w:szCs w:val="16"/>
              </w:rPr>
              <w:t>4</w:t>
            </w:r>
            <w:r w:rsidRPr="00E55DE5">
              <w:rPr>
                <w:rFonts w:ascii="Garamond" w:hAnsi="Garamond" w:cs="Tahoma"/>
                <w:b/>
                <w:color w:val="FF0000"/>
                <w:sz w:val="16"/>
                <w:szCs w:val="16"/>
              </w:rPr>
              <w:t xml:space="preserve"> for </w:t>
            </w:r>
            <w:r w:rsidR="005F7745">
              <w:rPr>
                <w:rFonts w:ascii="Garamond" w:hAnsi="Garamond" w:cs="Tahoma"/>
                <w:b/>
                <w:color w:val="FF0000"/>
                <w:sz w:val="16"/>
                <w:szCs w:val="16"/>
              </w:rPr>
              <w:t>this note</w:t>
            </w:r>
            <w:r>
              <w:rPr>
                <w:rFonts w:ascii="Garamond" w:hAnsi="Garamond" w:cs="Tahoma"/>
                <w:b/>
                <w:color w:val="FF0000"/>
                <w:sz w:val="16"/>
                <w:szCs w:val="16"/>
              </w:rPr>
              <w:t>.</w:t>
            </w:r>
          </w:p>
          <w:p w14:paraId="3449B5BF" w14:textId="12CAB8D0" w:rsidR="00E1302F" w:rsidRPr="00E55DE5" w:rsidRDefault="00E1302F" w:rsidP="00933D5E">
            <w:pPr>
              <w:rPr>
                <w:rFonts w:ascii="Garamond" w:hAnsi="Garamond"/>
                <w:b/>
                <w:sz w:val="18"/>
                <w:szCs w:val="18"/>
              </w:rPr>
            </w:pPr>
          </w:p>
        </w:tc>
        <w:tc>
          <w:tcPr>
            <w:tcW w:w="4536" w:type="dxa"/>
          </w:tcPr>
          <w:p w14:paraId="0ACE3C1A" w14:textId="77777777" w:rsidR="00B65183" w:rsidRDefault="00B65183" w:rsidP="00B65183">
            <w:pPr>
              <w:rPr>
                <w:rFonts w:ascii="Garamond" w:hAnsi="Garamond" w:cs="Tahoma"/>
                <w:b/>
                <w:sz w:val="18"/>
                <w:szCs w:val="18"/>
              </w:rPr>
            </w:pPr>
            <w:r w:rsidRPr="00E55DE5">
              <w:rPr>
                <w:rFonts w:ascii="Garamond" w:hAnsi="Garamond" w:cs="Tahoma"/>
                <w:b/>
                <w:sz w:val="18"/>
                <w:szCs w:val="18"/>
              </w:rPr>
              <w:t>1</w:t>
            </w:r>
            <w:r>
              <w:rPr>
                <w:rFonts w:ascii="Garamond" w:hAnsi="Garamond" w:cs="Tahoma"/>
                <w:b/>
                <w:sz w:val="18"/>
                <w:szCs w:val="18"/>
              </w:rPr>
              <w:t>6.  AMD 20 cv TOE</w:t>
            </w:r>
          </w:p>
          <w:p w14:paraId="24E47183" w14:textId="77777777" w:rsidR="00382AD7" w:rsidRDefault="00696B17" w:rsidP="00933D5E">
            <w:pPr>
              <w:rPr>
                <w:rFonts w:ascii="Garamond" w:hAnsi="Garamond"/>
                <w:sz w:val="18"/>
                <w:szCs w:val="18"/>
              </w:rPr>
            </w:pPr>
            <w:r>
              <w:rPr>
                <w:rFonts w:ascii="Garamond" w:hAnsi="Garamond"/>
                <w:noProof/>
                <w:sz w:val="18"/>
                <w:szCs w:val="18"/>
              </w:rPr>
              <w:drawing>
                <wp:inline distT="0" distB="0" distL="0" distR="0" wp14:anchorId="0CC5C372" wp14:editId="19E7AF41">
                  <wp:extent cx="1383030" cy="653333"/>
                  <wp:effectExtent l="19050" t="0" r="762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3" cstate="print"/>
                          <a:srcRect/>
                          <a:stretch>
                            <a:fillRect/>
                          </a:stretch>
                        </pic:blipFill>
                        <pic:spPr bwMode="auto">
                          <a:xfrm>
                            <a:off x="0" y="0"/>
                            <a:ext cx="1385154" cy="654337"/>
                          </a:xfrm>
                          <a:prstGeom prst="rect">
                            <a:avLst/>
                          </a:prstGeom>
                          <a:noFill/>
                          <a:ln w="9525">
                            <a:noFill/>
                            <a:miter lim="800000"/>
                            <a:headEnd/>
                            <a:tailEnd/>
                          </a:ln>
                        </pic:spPr>
                      </pic:pic>
                    </a:graphicData>
                  </a:graphic>
                </wp:inline>
              </w:drawing>
            </w:r>
          </w:p>
          <w:p w14:paraId="6AE36DAD" w14:textId="77777777" w:rsidR="000708BC" w:rsidRDefault="000708BC" w:rsidP="00933D5E">
            <w:pPr>
              <w:rPr>
                <w:rFonts w:ascii="Garamond" w:hAnsi="Garamond"/>
                <w:sz w:val="16"/>
                <w:szCs w:val="16"/>
              </w:rPr>
            </w:pPr>
            <w:r w:rsidRPr="000E6571">
              <w:rPr>
                <w:rFonts w:ascii="Garamond" w:hAnsi="Garamond"/>
                <w:b/>
                <w:sz w:val="16"/>
                <w:szCs w:val="16"/>
              </w:rPr>
              <w:t>D.</w:t>
            </w:r>
            <w:r w:rsidRPr="000708BC">
              <w:rPr>
                <w:rFonts w:ascii="Garamond" w:hAnsi="Garamond"/>
                <w:sz w:val="16"/>
                <w:szCs w:val="16"/>
              </w:rPr>
              <w:t xml:space="preserve">  Reverse Movement costs this vehicle twice its normal hex-entry cost</w:t>
            </w:r>
          </w:p>
          <w:p w14:paraId="31F383CE" w14:textId="77777777" w:rsidR="000708BC" w:rsidRPr="000708BC" w:rsidRDefault="000708BC" w:rsidP="00933D5E">
            <w:pPr>
              <w:rPr>
                <w:rFonts w:ascii="Garamond" w:hAnsi="Garamond"/>
                <w:sz w:val="16"/>
                <w:szCs w:val="16"/>
              </w:rPr>
            </w:pPr>
            <w:r w:rsidRPr="000E6571">
              <w:rPr>
                <w:rFonts w:ascii="Garamond" w:hAnsi="Garamond" w:cs="Arial"/>
                <w:b/>
                <w:sz w:val="16"/>
                <w:szCs w:val="16"/>
              </w:rPr>
              <w:t>R.</w:t>
            </w:r>
            <w:r w:rsidRPr="00E55DE5">
              <w:rPr>
                <w:rFonts w:ascii="Garamond" w:hAnsi="Garamond" w:cs="Arial"/>
                <w:sz w:val="16"/>
                <w:szCs w:val="16"/>
              </w:rPr>
              <w:t xml:space="preserve">  This AFV is equipped with a radio that could send/receive only Morse code.  It is therefore treated as radioless AFV, but is assumed to have a morale of "9" for movement NTC (D14.23) purposes</w:t>
            </w:r>
          </w:p>
        </w:tc>
        <w:tc>
          <w:tcPr>
            <w:tcW w:w="4536" w:type="dxa"/>
          </w:tcPr>
          <w:p w14:paraId="66143659" w14:textId="77777777" w:rsidR="000708BC" w:rsidRDefault="000708BC" w:rsidP="000708BC">
            <w:pPr>
              <w:rPr>
                <w:rFonts w:ascii="Garamond" w:hAnsi="Garamond" w:cs="Tahoma"/>
                <w:b/>
                <w:sz w:val="18"/>
                <w:szCs w:val="18"/>
              </w:rPr>
            </w:pPr>
            <w:r w:rsidRPr="003806AB">
              <w:rPr>
                <w:rFonts w:ascii="Garamond" w:hAnsi="Garamond" w:cs="Tahoma"/>
                <w:b/>
                <w:sz w:val="18"/>
                <w:szCs w:val="18"/>
              </w:rPr>
              <w:t>17.  AMD 50 AM &amp; AMD 80 AM</w:t>
            </w:r>
          </w:p>
          <w:p w14:paraId="3075DD3C" w14:textId="77777777" w:rsidR="000708BC" w:rsidRDefault="00696B17" w:rsidP="000708BC">
            <w:pPr>
              <w:rPr>
                <w:rFonts w:ascii="Garamond" w:hAnsi="Garamond" w:cs="Tahoma"/>
                <w:b/>
                <w:sz w:val="18"/>
                <w:szCs w:val="18"/>
              </w:rPr>
            </w:pPr>
            <w:r>
              <w:rPr>
                <w:rFonts w:ascii="Garamond" w:hAnsi="Garamond" w:cs="Tahoma"/>
                <w:b/>
                <w:noProof/>
                <w:sz w:val="18"/>
                <w:szCs w:val="18"/>
              </w:rPr>
              <w:drawing>
                <wp:inline distT="0" distB="0" distL="0" distR="0" wp14:anchorId="683B04FC" wp14:editId="3B3B367A">
                  <wp:extent cx="2743200" cy="678180"/>
                  <wp:effectExtent l="1905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4" cstate="print"/>
                          <a:srcRect/>
                          <a:stretch>
                            <a:fillRect/>
                          </a:stretch>
                        </pic:blipFill>
                        <pic:spPr bwMode="auto">
                          <a:xfrm>
                            <a:off x="0" y="0"/>
                            <a:ext cx="2743200" cy="678180"/>
                          </a:xfrm>
                          <a:prstGeom prst="rect">
                            <a:avLst/>
                          </a:prstGeom>
                          <a:noFill/>
                          <a:ln w="9525">
                            <a:noFill/>
                            <a:miter lim="800000"/>
                            <a:headEnd/>
                            <a:tailEnd/>
                          </a:ln>
                        </pic:spPr>
                      </pic:pic>
                    </a:graphicData>
                  </a:graphic>
                </wp:inline>
              </w:drawing>
            </w:r>
          </w:p>
          <w:p w14:paraId="38D55E05" w14:textId="0FD8C759" w:rsidR="00E1302F" w:rsidRPr="00E1302F" w:rsidRDefault="00E1302F" w:rsidP="00E1302F">
            <w:pPr>
              <w:rPr>
                <w:rFonts w:ascii="Garamond" w:hAnsi="Garamond" w:cs="Arial"/>
                <w:b/>
                <w:sz w:val="16"/>
                <w:szCs w:val="16"/>
              </w:rPr>
            </w:pPr>
            <w:r w:rsidRPr="000E6571">
              <w:rPr>
                <w:rFonts w:ascii="Garamond" w:hAnsi="Garamond"/>
                <w:b/>
                <w:sz w:val="16"/>
                <w:szCs w:val="16"/>
              </w:rPr>
              <w:t>†</w:t>
            </w:r>
            <w:r w:rsidRPr="00E1302F">
              <w:rPr>
                <w:rFonts w:ascii="Garamond" w:hAnsi="Garamond" w:cs="Arial"/>
                <w:b/>
                <w:sz w:val="16"/>
                <w:szCs w:val="16"/>
              </w:rPr>
              <w:t xml:space="preserve"> </w:t>
            </w:r>
            <w:r w:rsidRPr="00E1302F">
              <w:rPr>
                <w:rFonts w:ascii="Garamond" w:hAnsi="Garamond" w:cs="Arial"/>
                <w:bCs/>
                <w:sz w:val="16"/>
                <w:szCs w:val="16"/>
              </w:rPr>
              <w:t>With a WGT of 6 and a printed MP allotment of 16, the AMD 50 may be used to represent the White armored car, which during WW2 saw action in the Levant witl1 the 6th (and perhaps the 7th) RCA, and with the 1st Foreign Legion Cavalry Regiment in Tunisia. BPV for use as the White is 22.</w:t>
            </w:r>
          </w:p>
          <w:p w14:paraId="34B505AA" w14:textId="184F64A9" w:rsidR="000708BC" w:rsidRDefault="000708BC" w:rsidP="000708BC">
            <w:pPr>
              <w:rPr>
                <w:rFonts w:ascii="Garamond" w:hAnsi="Garamond"/>
                <w:sz w:val="16"/>
                <w:szCs w:val="16"/>
              </w:rPr>
            </w:pPr>
            <w:r w:rsidRPr="000E6571">
              <w:rPr>
                <w:rFonts w:ascii="Garamond" w:hAnsi="Garamond"/>
                <w:b/>
                <w:sz w:val="16"/>
                <w:szCs w:val="16"/>
              </w:rPr>
              <w:t>D.</w:t>
            </w:r>
            <w:r w:rsidRPr="000708BC">
              <w:rPr>
                <w:rFonts w:ascii="Garamond" w:hAnsi="Garamond"/>
                <w:sz w:val="16"/>
                <w:szCs w:val="16"/>
              </w:rPr>
              <w:t xml:space="preserve">  Reverse Movement costs this vehicle twice its normal hex-entry cost</w:t>
            </w:r>
          </w:p>
          <w:p w14:paraId="1FA70D72" w14:textId="77777777" w:rsidR="00382AD7" w:rsidRPr="00E55DE5" w:rsidRDefault="00382AD7" w:rsidP="00382AD7">
            <w:pPr>
              <w:rPr>
                <w:rFonts w:ascii="Garamond" w:hAnsi="Garamond"/>
                <w:sz w:val="18"/>
                <w:szCs w:val="18"/>
              </w:rPr>
            </w:pPr>
          </w:p>
        </w:tc>
      </w:tr>
      <w:tr w:rsidR="00382AD7" w:rsidRPr="00E55DE5" w14:paraId="1E1A6369" w14:textId="77777777" w:rsidTr="004D1529">
        <w:trPr>
          <w:trHeight w:val="2736"/>
        </w:trPr>
        <w:tc>
          <w:tcPr>
            <w:tcW w:w="4536" w:type="dxa"/>
          </w:tcPr>
          <w:p w14:paraId="463E6DCA" w14:textId="77777777" w:rsidR="000708BC" w:rsidRDefault="000708BC" w:rsidP="000708BC">
            <w:pPr>
              <w:rPr>
                <w:rFonts w:ascii="Garamond" w:hAnsi="Garamond" w:cs="Tahoma"/>
                <w:b/>
                <w:sz w:val="18"/>
                <w:szCs w:val="18"/>
              </w:rPr>
            </w:pPr>
            <w:r w:rsidRPr="00E55DE5">
              <w:rPr>
                <w:rFonts w:ascii="Garamond" w:hAnsi="Garamond" w:cs="Tahoma"/>
                <w:b/>
                <w:sz w:val="18"/>
                <w:szCs w:val="18"/>
              </w:rPr>
              <w:lastRenderedPageBreak/>
              <w:t>1</w:t>
            </w:r>
            <w:r>
              <w:rPr>
                <w:rFonts w:ascii="Garamond" w:hAnsi="Garamond" w:cs="Tahoma"/>
                <w:b/>
                <w:sz w:val="18"/>
                <w:szCs w:val="18"/>
              </w:rPr>
              <w:t>8.  AMD 35</w:t>
            </w:r>
          </w:p>
          <w:p w14:paraId="6406ABEF" w14:textId="77777777" w:rsidR="000708BC" w:rsidRDefault="00696B17" w:rsidP="000708BC">
            <w:pPr>
              <w:rPr>
                <w:rFonts w:ascii="Garamond" w:hAnsi="Garamond" w:cs="Tahoma"/>
                <w:b/>
                <w:sz w:val="18"/>
                <w:szCs w:val="18"/>
              </w:rPr>
            </w:pPr>
            <w:r>
              <w:rPr>
                <w:rFonts w:ascii="Garamond" w:hAnsi="Garamond" w:cs="Tahoma"/>
                <w:b/>
                <w:noProof/>
                <w:sz w:val="18"/>
                <w:szCs w:val="18"/>
              </w:rPr>
              <w:drawing>
                <wp:inline distT="0" distB="0" distL="0" distR="0" wp14:anchorId="69A5B49E" wp14:editId="150F0A7C">
                  <wp:extent cx="1314450" cy="643069"/>
                  <wp:effectExtent l="1905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5" cstate="print"/>
                          <a:srcRect/>
                          <a:stretch>
                            <a:fillRect/>
                          </a:stretch>
                        </pic:blipFill>
                        <pic:spPr bwMode="auto">
                          <a:xfrm>
                            <a:off x="0" y="0"/>
                            <a:ext cx="1314450" cy="643069"/>
                          </a:xfrm>
                          <a:prstGeom prst="rect">
                            <a:avLst/>
                          </a:prstGeom>
                          <a:noFill/>
                          <a:ln w="9525">
                            <a:noFill/>
                            <a:miter lim="800000"/>
                            <a:headEnd/>
                            <a:tailEnd/>
                          </a:ln>
                        </pic:spPr>
                      </pic:pic>
                    </a:graphicData>
                  </a:graphic>
                </wp:inline>
              </w:drawing>
            </w:r>
          </w:p>
          <w:p w14:paraId="6EFEC996" w14:textId="022DCA32" w:rsidR="001F58DA" w:rsidRDefault="000E6571" w:rsidP="001F58DA">
            <w:pPr>
              <w:rPr>
                <w:rFonts w:ascii="Garamond" w:hAnsi="Garamond"/>
                <w:sz w:val="16"/>
                <w:szCs w:val="16"/>
              </w:rPr>
            </w:pPr>
            <w:r w:rsidRPr="000E6571">
              <w:rPr>
                <w:rFonts w:ascii="Garamond" w:hAnsi="Garamond"/>
                <w:b/>
                <w:sz w:val="16"/>
                <w:szCs w:val="16"/>
              </w:rPr>
              <w:t>†</w:t>
            </w:r>
            <w:r w:rsidR="000708BC">
              <w:rPr>
                <w:rFonts w:ascii="Garamond" w:hAnsi="Garamond"/>
                <w:sz w:val="16"/>
                <w:szCs w:val="16"/>
              </w:rPr>
              <w:t xml:space="preserve"> If present, the AAMG may fire only at a target that lies within the </w:t>
            </w:r>
            <w:r w:rsidR="00FC56C8">
              <w:rPr>
                <w:rFonts w:ascii="Garamond" w:hAnsi="Garamond"/>
                <w:sz w:val="16"/>
                <w:szCs w:val="16"/>
              </w:rPr>
              <w:t>vehicle’s</w:t>
            </w:r>
            <w:r w:rsidR="000708BC">
              <w:rPr>
                <w:rFonts w:ascii="Garamond" w:hAnsi="Garamond"/>
                <w:sz w:val="16"/>
                <w:szCs w:val="16"/>
              </w:rPr>
              <w:t xml:space="preserve"> TCA</w:t>
            </w:r>
          </w:p>
          <w:p w14:paraId="3F88708F" w14:textId="77777777" w:rsidR="000708BC" w:rsidRPr="00E55DE5" w:rsidRDefault="000708BC" w:rsidP="000708BC">
            <w:pPr>
              <w:rPr>
                <w:rFonts w:ascii="Garamond" w:hAnsi="Garamond" w:cs="Arial"/>
                <w:sz w:val="16"/>
                <w:szCs w:val="16"/>
              </w:rPr>
            </w:pPr>
            <w:r w:rsidRPr="000E6571">
              <w:rPr>
                <w:rFonts w:ascii="Garamond" w:hAnsi="Garamond" w:cs="Arial"/>
                <w:b/>
                <w:sz w:val="16"/>
                <w:szCs w:val="16"/>
              </w:rPr>
              <w:t>E.</w:t>
            </w:r>
            <w:r w:rsidRPr="00E55DE5">
              <w:rPr>
                <w:rFonts w:ascii="Garamond" w:hAnsi="Garamond" w:cs="Arial"/>
                <w:sz w:val="16"/>
                <w:szCs w:val="16"/>
              </w:rPr>
              <w:t xml:space="preserve">  Availability is limited to Europe [</w:t>
            </w:r>
            <w:r w:rsidR="00D12EE8" w:rsidRPr="00D12EE8">
              <w:rPr>
                <w:rFonts w:ascii="Garamond" w:hAnsi="Garamond" w:cs="Arial"/>
                <w:i/>
                <w:sz w:val="16"/>
                <w:szCs w:val="16"/>
              </w:rPr>
              <w:t>EXC: Norway</w:t>
            </w:r>
            <w:r w:rsidRPr="00E55DE5">
              <w:rPr>
                <w:rFonts w:ascii="Garamond" w:hAnsi="Garamond" w:cs="Arial"/>
                <w:sz w:val="16"/>
                <w:szCs w:val="16"/>
              </w:rPr>
              <w:t>], regardless of whether the counter is French, British, or US color.</w:t>
            </w:r>
          </w:p>
          <w:p w14:paraId="7052FB88" w14:textId="77777777" w:rsidR="000708BC" w:rsidRPr="00E55DE5" w:rsidRDefault="000708BC" w:rsidP="001F58DA">
            <w:pPr>
              <w:rPr>
                <w:rFonts w:ascii="Garamond" w:hAnsi="Garamond" w:cs="Tahoma"/>
                <w:sz w:val="18"/>
                <w:szCs w:val="18"/>
              </w:rPr>
            </w:pPr>
          </w:p>
        </w:tc>
        <w:tc>
          <w:tcPr>
            <w:tcW w:w="4536" w:type="dxa"/>
          </w:tcPr>
          <w:p w14:paraId="3A888B97" w14:textId="77777777" w:rsidR="000708BC" w:rsidRDefault="000708BC" w:rsidP="000708BC">
            <w:pPr>
              <w:rPr>
                <w:rFonts w:ascii="Garamond" w:hAnsi="Garamond" w:cs="Tahoma"/>
                <w:b/>
                <w:sz w:val="18"/>
                <w:szCs w:val="18"/>
              </w:rPr>
            </w:pPr>
            <w:r w:rsidRPr="00E55DE5">
              <w:rPr>
                <w:rFonts w:ascii="Garamond" w:hAnsi="Garamond" w:cs="Tahoma"/>
                <w:b/>
                <w:sz w:val="18"/>
                <w:szCs w:val="18"/>
              </w:rPr>
              <w:t>1</w:t>
            </w:r>
            <w:r>
              <w:rPr>
                <w:rFonts w:ascii="Garamond" w:hAnsi="Garamond" w:cs="Tahoma"/>
                <w:b/>
                <w:sz w:val="18"/>
                <w:szCs w:val="18"/>
              </w:rPr>
              <w:t>9.  Laffly W15T Chasseur de Chars</w:t>
            </w:r>
          </w:p>
          <w:p w14:paraId="235FEB03" w14:textId="77777777" w:rsidR="000708BC" w:rsidRDefault="00696B17" w:rsidP="000708BC">
            <w:pPr>
              <w:rPr>
                <w:rFonts w:ascii="Garamond" w:hAnsi="Garamond" w:cs="Tahoma"/>
                <w:b/>
                <w:sz w:val="18"/>
                <w:szCs w:val="18"/>
              </w:rPr>
            </w:pPr>
            <w:r>
              <w:rPr>
                <w:rFonts w:ascii="Garamond" w:hAnsi="Garamond" w:cs="Tahoma"/>
                <w:b/>
                <w:noProof/>
                <w:sz w:val="18"/>
                <w:szCs w:val="18"/>
              </w:rPr>
              <w:drawing>
                <wp:inline distT="0" distB="0" distL="0" distR="0" wp14:anchorId="7D11FEE6" wp14:editId="366CC52D">
                  <wp:extent cx="1398270" cy="664821"/>
                  <wp:effectExtent l="1905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6" cstate="print"/>
                          <a:srcRect/>
                          <a:stretch>
                            <a:fillRect/>
                          </a:stretch>
                        </pic:blipFill>
                        <pic:spPr bwMode="auto">
                          <a:xfrm>
                            <a:off x="0" y="0"/>
                            <a:ext cx="1400418" cy="665842"/>
                          </a:xfrm>
                          <a:prstGeom prst="rect">
                            <a:avLst/>
                          </a:prstGeom>
                          <a:noFill/>
                          <a:ln w="9525">
                            <a:noFill/>
                            <a:miter lim="800000"/>
                            <a:headEnd/>
                            <a:tailEnd/>
                          </a:ln>
                        </pic:spPr>
                      </pic:pic>
                    </a:graphicData>
                  </a:graphic>
                </wp:inline>
              </w:drawing>
            </w:r>
          </w:p>
          <w:p w14:paraId="31C78CAF" w14:textId="77777777" w:rsidR="000708BC" w:rsidRPr="000E6571" w:rsidRDefault="000E6571" w:rsidP="000708BC">
            <w:pPr>
              <w:rPr>
                <w:rFonts w:ascii="Garamond" w:hAnsi="Garamond" w:cs="Arial"/>
                <w:sz w:val="16"/>
                <w:szCs w:val="16"/>
              </w:rPr>
            </w:pPr>
            <w:r w:rsidRPr="000E6571">
              <w:rPr>
                <w:rFonts w:ascii="Garamond" w:hAnsi="Garamond" w:cs="Arial"/>
                <w:b/>
                <w:sz w:val="16"/>
                <w:szCs w:val="16"/>
              </w:rPr>
              <w:t>†</w:t>
            </w:r>
            <w:r w:rsidR="000708BC" w:rsidRPr="000E6571">
              <w:rPr>
                <w:rFonts w:ascii="Garamond" w:hAnsi="Garamond" w:cs="Arial"/>
                <w:b/>
                <w:sz w:val="16"/>
                <w:szCs w:val="16"/>
              </w:rPr>
              <w:t xml:space="preserve"> </w:t>
            </w:r>
            <w:r w:rsidR="000708BC" w:rsidRPr="000E6571">
              <w:rPr>
                <w:rFonts w:ascii="Garamond" w:hAnsi="Garamond" w:cs="Arial"/>
                <w:sz w:val="16"/>
                <w:szCs w:val="16"/>
              </w:rPr>
              <w:t>The MA may fire only at targets within the rear CA.</w:t>
            </w:r>
          </w:p>
          <w:p w14:paraId="4F6CF110" w14:textId="77777777" w:rsidR="000708BC" w:rsidRPr="000E6571" w:rsidRDefault="000E6571" w:rsidP="000708BC">
            <w:pPr>
              <w:rPr>
                <w:rFonts w:ascii="Garamond" w:hAnsi="Garamond" w:cs="Arial"/>
                <w:sz w:val="16"/>
                <w:szCs w:val="16"/>
              </w:rPr>
            </w:pPr>
            <w:r w:rsidRPr="000E6571">
              <w:rPr>
                <w:rFonts w:ascii="Garamond" w:hAnsi="Garamond" w:cs="Arial"/>
                <w:b/>
                <w:sz w:val="16"/>
                <w:szCs w:val="16"/>
              </w:rPr>
              <w:t>†</w:t>
            </w:r>
            <w:r w:rsidR="000708BC" w:rsidRPr="000E6571">
              <w:rPr>
                <w:rFonts w:ascii="Garamond" w:hAnsi="Garamond" w:cs="Arial"/>
                <w:b/>
                <w:sz w:val="16"/>
                <w:szCs w:val="16"/>
              </w:rPr>
              <w:t xml:space="preserve"> </w:t>
            </w:r>
            <w:r w:rsidR="000708BC" w:rsidRPr="000E6571">
              <w:rPr>
                <w:rFonts w:ascii="Garamond" w:hAnsi="Garamond" w:cs="Arial"/>
                <w:sz w:val="16"/>
                <w:szCs w:val="16"/>
              </w:rPr>
              <w:t>Direct Fire attacks vs. this vehicle which emanate from within its front/rear VCA, and which do not destroy it, affect its Inherent crew as if they were manning a non-emplaced, non-vehicular ATG.  No gunsheild benefits.</w:t>
            </w:r>
          </w:p>
          <w:p w14:paraId="2168C456" w14:textId="77777777" w:rsidR="000708BC" w:rsidRPr="000E6571" w:rsidRDefault="000708BC" w:rsidP="000708BC">
            <w:pPr>
              <w:rPr>
                <w:rFonts w:ascii="Garamond" w:hAnsi="Garamond" w:cs="Arial"/>
                <w:sz w:val="16"/>
                <w:szCs w:val="16"/>
              </w:rPr>
            </w:pPr>
            <w:r w:rsidRPr="000E6571">
              <w:rPr>
                <w:rFonts w:ascii="Garamond" w:hAnsi="Garamond" w:cs="Arial"/>
                <w:b/>
                <w:sz w:val="16"/>
                <w:szCs w:val="16"/>
              </w:rPr>
              <w:t>E.</w:t>
            </w:r>
            <w:r w:rsidRPr="000E6571">
              <w:rPr>
                <w:rFonts w:ascii="Garamond" w:hAnsi="Garamond" w:cs="Arial"/>
                <w:sz w:val="16"/>
                <w:szCs w:val="16"/>
              </w:rPr>
              <w:t xml:space="preserve">  Availability is limited to Europe [</w:t>
            </w:r>
            <w:r w:rsidR="00D12EE8" w:rsidRPr="00D12EE8">
              <w:rPr>
                <w:rFonts w:ascii="Garamond" w:hAnsi="Garamond" w:cs="Arial"/>
                <w:i/>
                <w:sz w:val="16"/>
                <w:szCs w:val="16"/>
              </w:rPr>
              <w:t>EXC: Norway</w:t>
            </w:r>
            <w:r w:rsidRPr="000E6571">
              <w:rPr>
                <w:rFonts w:ascii="Garamond" w:hAnsi="Garamond" w:cs="Arial"/>
                <w:sz w:val="16"/>
                <w:szCs w:val="16"/>
              </w:rPr>
              <w:t>], regardless of whether the counter is French, British, or US color.</w:t>
            </w:r>
          </w:p>
          <w:p w14:paraId="4B40E2B2" w14:textId="77777777" w:rsidR="00382AD7" w:rsidRPr="000708BC" w:rsidRDefault="000708BC" w:rsidP="00933D5E">
            <w:pPr>
              <w:rPr>
                <w:rFonts w:ascii="Garamond" w:hAnsi="Garamond"/>
                <w:sz w:val="16"/>
                <w:szCs w:val="16"/>
              </w:rPr>
            </w:pPr>
            <w:r w:rsidRPr="000E6571">
              <w:rPr>
                <w:rFonts w:ascii="Garamond" w:hAnsi="Garamond" w:cs="Arial"/>
                <w:b/>
                <w:sz w:val="16"/>
                <w:szCs w:val="16"/>
              </w:rPr>
              <w:t>J.</w:t>
            </w:r>
            <w:r w:rsidRPr="000E6571">
              <w:rPr>
                <w:rFonts w:ascii="Garamond" w:hAnsi="Garamond" w:cs="Arial"/>
                <w:sz w:val="16"/>
                <w:szCs w:val="16"/>
              </w:rPr>
              <w:t xml:space="preserve"> This vehicle is treated as an armored car for movement (and all related purposes [EXC: it may not cross a hedge; Reverse movement costs three times its normal hex-entry cost.</w:t>
            </w:r>
          </w:p>
        </w:tc>
        <w:tc>
          <w:tcPr>
            <w:tcW w:w="4536" w:type="dxa"/>
          </w:tcPr>
          <w:p w14:paraId="13459D22" w14:textId="77777777" w:rsidR="00382AD7" w:rsidRPr="005C0B5F" w:rsidRDefault="00C16F39" w:rsidP="001F58DA">
            <w:pPr>
              <w:rPr>
                <w:rFonts w:ascii="Garamond" w:hAnsi="Garamond" w:cs="Tahoma"/>
                <w:b/>
                <w:sz w:val="16"/>
                <w:szCs w:val="16"/>
              </w:rPr>
            </w:pPr>
            <w:r w:rsidRPr="005C0B5F">
              <w:rPr>
                <w:rFonts w:ascii="Garamond" w:hAnsi="Garamond" w:cs="Tahoma"/>
                <w:b/>
                <w:sz w:val="16"/>
                <w:szCs w:val="16"/>
              </w:rPr>
              <w:t>20.  Autocanon de 75 mle 97 &amp; Autocanon de 75 Conus (b)</w:t>
            </w:r>
          </w:p>
          <w:p w14:paraId="70A9EC5A" w14:textId="77777777" w:rsidR="00C16F39" w:rsidRDefault="00696B17" w:rsidP="001F58DA">
            <w:pPr>
              <w:rPr>
                <w:rFonts w:ascii="Garamond" w:hAnsi="Garamond"/>
                <w:sz w:val="16"/>
                <w:szCs w:val="16"/>
              </w:rPr>
            </w:pPr>
            <w:r>
              <w:rPr>
                <w:rFonts w:ascii="Garamond" w:hAnsi="Garamond"/>
                <w:noProof/>
                <w:sz w:val="16"/>
                <w:szCs w:val="16"/>
              </w:rPr>
              <w:drawing>
                <wp:inline distT="0" distB="0" distL="0" distR="0" wp14:anchorId="05D52080" wp14:editId="5C4C771C">
                  <wp:extent cx="2743200" cy="678180"/>
                  <wp:effectExtent l="1905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7" cstate="print"/>
                          <a:srcRect/>
                          <a:stretch>
                            <a:fillRect/>
                          </a:stretch>
                        </pic:blipFill>
                        <pic:spPr bwMode="auto">
                          <a:xfrm>
                            <a:off x="0" y="0"/>
                            <a:ext cx="2743200" cy="678180"/>
                          </a:xfrm>
                          <a:prstGeom prst="rect">
                            <a:avLst/>
                          </a:prstGeom>
                          <a:noFill/>
                          <a:ln w="9525">
                            <a:noFill/>
                            <a:miter lim="800000"/>
                            <a:headEnd/>
                            <a:tailEnd/>
                          </a:ln>
                        </pic:spPr>
                      </pic:pic>
                    </a:graphicData>
                  </a:graphic>
                </wp:inline>
              </w:drawing>
            </w:r>
          </w:p>
          <w:p w14:paraId="41DD3214" w14:textId="2A864FE0" w:rsidR="00C16F39" w:rsidRDefault="00C16F39" w:rsidP="001F58DA">
            <w:pPr>
              <w:rPr>
                <w:rFonts w:ascii="Garamond" w:hAnsi="Garamond" w:cs="Tahoma"/>
                <w:b/>
                <w:color w:val="FF0000"/>
                <w:sz w:val="16"/>
                <w:szCs w:val="16"/>
              </w:rPr>
            </w:pPr>
            <w:r w:rsidRPr="00E55DE5">
              <w:rPr>
                <w:rFonts w:ascii="Garamond" w:hAnsi="Garamond"/>
                <w:b/>
                <w:color w:val="FF0000"/>
                <w:sz w:val="16"/>
                <w:szCs w:val="16"/>
              </w:rPr>
              <w:t xml:space="preserve">F.  </w:t>
            </w:r>
            <w:r>
              <w:rPr>
                <w:rFonts w:ascii="Garamond" w:hAnsi="Garamond"/>
                <w:b/>
                <w:color w:val="FF0000"/>
                <w:sz w:val="16"/>
                <w:szCs w:val="16"/>
              </w:rPr>
              <w:t xml:space="preserve">Autocanon de 75 mle 97 only:  </w:t>
            </w:r>
            <w:r w:rsidRPr="00E55DE5">
              <w:rPr>
                <w:rFonts w:ascii="Garamond" w:hAnsi="Garamond" w:cs="Tahoma"/>
                <w:b/>
                <w:color w:val="FF0000"/>
                <w:sz w:val="16"/>
                <w:szCs w:val="16"/>
              </w:rPr>
              <w:t>See page H12</w:t>
            </w:r>
            <w:r w:rsidR="00FC56C8">
              <w:rPr>
                <w:rFonts w:ascii="Garamond" w:hAnsi="Garamond" w:cs="Tahoma"/>
                <w:b/>
                <w:color w:val="FF0000"/>
                <w:sz w:val="16"/>
                <w:szCs w:val="16"/>
              </w:rPr>
              <w:t>4</w:t>
            </w:r>
            <w:r w:rsidRPr="00E55DE5">
              <w:rPr>
                <w:rFonts w:ascii="Garamond" w:hAnsi="Garamond" w:cs="Tahoma"/>
                <w:b/>
                <w:color w:val="FF0000"/>
                <w:sz w:val="16"/>
                <w:szCs w:val="16"/>
              </w:rPr>
              <w:t xml:space="preserve"> for this note</w:t>
            </w:r>
          </w:p>
          <w:p w14:paraId="5DD70CFE" w14:textId="77777777" w:rsidR="00C16F39" w:rsidRPr="00C16F39" w:rsidRDefault="00C16F39" w:rsidP="001F58DA">
            <w:pPr>
              <w:rPr>
                <w:rFonts w:ascii="Garamond" w:hAnsi="Garamond"/>
                <w:sz w:val="16"/>
                <w:szCs w:val="16"/>
              </w:rPr>
            </w:pPr>
            <w:r w:rsidRPr="000E6571">
              <w:rPr>
                <w:rFonts w:ascii="Garamond" w:hAnsi="Garamond" w:cs="Tahoma"/>
                <w:b/>
                <w:sz w:val="16"/>
                <w:szCs w:val="16"/>
              </w:rPr>
              <w:t>M.</w:t>
            </w:r>
            <w:r w:rsidRPr="00C16F39">
              <w:rPr>
                <w:rFonts w:ascii="Garamond" w:hAnsi="Garamond" w:cs="Tahoma"/>
                <w:sz w:val="16"/>
                <w:szCs w:val="16"/>
              </w:rPr>
              <w:t xml:space="preserve">  The MA may use neither Bounding First nor Motion Fire.</w:t>
            </w:r>
          </w:p>
        </w:tc>
      </w:tr>
      <w:tr w:rsidR="00382AD7" w:rsidRPr="00E55DE5" w14:paraId="1B1CEE5F" w14:textId="77777777" w:rsidTr="004D1529">
        <w:trPr>
          <w:trHeight w:val="2736"/>
        </w:trPr>
        <w:tc>
          <w:tcPr>
            <w:tcW w:w="4536" w:type="dxa"/>
          </w:tcPr>
          <w:p w14:paraId="756485A3" w14:textId="77777777" w:rsidR="00C16F39" w:rsidRDefault="00C16F39" w:rsidP="00C16F39">
            <w:pPr>
              <w:rPr>
                <w:rFonts w:ascii="Garamond" w:hAnsi="Garamond" w:cs="Tahoma"/>
                <w:b/>
                <w:sz w:val="18"/>
                <w:szCs w:val="18"/>
              </w:rPr>
            </w:pPr>
            <w:r w:rsidRPr="005C0B5F">
              <w:rPr>
                <w:rFonts w:ascii="Garamond" w:hAnsi="Garamond" w:cs="Tahoma"/>
                <w:b/>
                <w:sz w:val="18"/>
                <w:szCs w:val="18"/>
              </w:rPr>
              <w:t>21.  Camion de Mitrailleuse Contre-Avions, Camion de 13.2 CAJ, Camion de 20 CA, &amp; Autocannon de 25 CA.</w:t>
            </w:r>
          </w:p>
          <w:p w14:paraId="2C67BDE5" w14:textId="77777777" w:rsidR="00C16F39" w:rsidRDefault="00696B17" w:rsidP="00C16F39">
            <w:pPr>
              <w:tabs>
                <w:tab w:val="left" w:pos="2904"/>
              </w:tabs>
              <w:rPr>
                <w:rFonts w:ascii="Garamond" w:hAnsi="Garamond" w:cs="Tahoma"/>
                <w:b/>
                <w:sz w:val="18"/>
                <w:szCs w:val="18"/>
              </w:rPr>
            </w:pPr>
            <w:r>
              <w:rPr>
                <w:rFonts w:ascii="Garamond" w:hAnsi="Garamond" w:cs="Tahoma"/>
                <w:b/>
                <w:noProof/>
                <w:sz w:val="18"/>
                <w:szCs w:val="18"/>
              </w:rPr>
              <w:drawing>
                <wp:inline distT="0" distB="0" distL="0" distR="0" wp14:anchorId="7C82583E" wp14:editId="2F803205">
                  <wp:extent cx="2228850" cy="538639"/>
                  <wp:effectExtent l="1905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8" cstate="print"/>
                          <a:srcRect/>
                          <a:stretch>
                            <a:fillRect/>
                          </a:stretch>
                        </pic:blipFill>
                        <pic:spPr bwMode="auto">
                          <a:xfrm>
                            <a:off x="0" y="0"/>
                            <a:ext cx="2228850" cy="538639"/>
                          </a:xfrm>
                          <a:prstGeom prst="rect">
                            <a:avLst/>
                          </a:prstGeom>
                          <a:noFill/>
                          <a:ln w="9525">
                            <a:noFill/>
                            <a:miter lim="800000"/>
                            <a:headEnd/>
                            <a:tailEnd/>
                          </a:ln>
                        </pic:spPr>
                      </pic:pic>
                    </a:graphicData>
                  </a:graphic>
                </wp:inline>
              </w:drawing>
            </w:r>
          </w:p>
          <w:p w14:paraId="22ECC173" w14:textId="77777777" w:rsidR="00696B17" w:rsidRDefault="00696B17" w:rsidP="00C16F39">
            <w:pPr>
              <w:tabs>
                <w:tab w:val="left" w:pos="2904"/>
              </w:tabs>
              <w:rPr>
                <w:rFonts w:ascii="Garamond" w:hAnsi="Garamond" w:cs="Tahoma"/>
                <w:b/>
                <w:sz w:val="18"/>
                <w:szCs w:val="18"/>
              </w:rPr>
            </w:pPr>
            <w:r>
              <w:rPr>
                <w:rFonts w:ascii="Garamond" w:hAnsi="Garamond" w:cs="Tahoma"/>
                <w:b/>
                <w:noProof/>
                <w:sz w:val="18"/>
                <w:szCs w:val="18"/>
              </w:rPr>
              <w:drawing>
                <wp:inline distT="0" distB="0" distL="0" distR="0" wp14:anchorId="640BA814" wp14:editId="2E3C054C">
                  <wp:extent cx="2228850" cy="551021"/>
                  <wp:effectExtent l="1905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9" cstate="print"/>
                          <a:srcRect/>
                          <a:stretch>
                            <a:fillRect/>
                          </a:stretch>
                        </pic:blipFill>
                        <pic:spPr bwMode="auto">
                          <a:xfrm>
                            <a:off x="0" y="0"/>
                            <a:ext cx="2228850" cy="551021"/>
                          </a:xfrm>
                          <a:prstGeom prst="rect">
                            <a:avLst/>
                          </a:prstGeom>
                          <a:noFill/>
                          <a:ln w="9525">
                            <a:noFill/>
                            <a:miter lim="800000"/>
                            <a:headEnd/>
                            <a:tailEnd/>
                          </a:ln>
                        </pic:spPr>
                      </pic:pic>
                    </a:graphicData>
                  </a:graphic>
                </wp:inline>
              </w:drawing>
            </w:r>
          </w:p>
          <w:p w14:paraId="6FC628A6" w14:textId="77777777" w:rsidR="00696B17" w:rsidRDefault="00696B17" w:rsidP="00C16F39">
            <w:pPr>
              <w:tabs>
                <w:tab w:val="left" w:pos="2904"/>
              </w:tabs>
              <w:rPr>
                <w:rFonts w:ascii="Garamond" w:hAnsi="Garamond" w:cs="Tahoma"/>
                <w:b/>
                <w:sz w:val="18"/>
                <w:szCs w:val="18"/>
              </w:rPr>
            </w:pPr>
            <w:r>
              <w:rPr>
                <w:rFonts w:ascii="Garamond" w:hAnsi="Garamond" w:cs="Tahoma"/>
                <w:b/>
                <w:noProof/>
                <w:sz w:val="18"/>
                <w:szCs w:val="18"/>
              </w:rPr>
              <w:drawing>
                <wp:inline distT="0" distB="0" distL="0" distR="0" wp14:anchorId="4FA3FC04" wp14:editId="61080343">
                  <wp:extent cx="1078230" cy="519148"/>
                  <wp:effectExtent l="19050" t="0" r="762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0" cstate="print"/>
                          <a:srcRect/>
                          <a:stretch>
                            <a:fillRect/>
                          </a:stretch>
                        </pic:blipFill>
                        <pic:spPr bwMode="auto">
                          <a:xfrm>
                            <a:off x="0" y="0"/>
                            <a:ext cx="1083049" cy="521468"/>
                          </a:xfrm>
                          <a:prstGeom prst="rect">
                            <a:avLst/>
                          </a:prstGeom>
                          <a:noFill/>
                          <a:ln w="9525">
                            <a:noFill/>
                            <a:miter lim="800000"/>
                            <a:headEnd/>
                            <a:tailEnd/>
                          </a:ln>
                        </pic:spPr>
                      </pic:pic>
                    </a:graphicData>
                  </a:graphic>
                </wp:inline>
              </w:drawing>
            </w:r>
          </w:p>
          <w:p w14:paraId="20125A46" w14:textId="77777777" w:rsidR="00417F22" w:rsidRPr="00C16F39" w:rsidRDefault="00417F22" w:rsidP="000250B6">
            <w:pPr>
              <w:rPr>
                <w:rFonts w:ascii="Garamond" w:hAnsi="Garamond" w:cs="Tahoma"/>
                <w:b/>
                <w:color w:val="FF0000"/>
                <w:sz w:val="16"/>
                <w:szCs w:val="16"/>
              </w:rPr>
            </w:pPr>
          </w:p>
        </w:tc>
        <w:tc>
          <w:tcPr>
            <w:tcW w:w="4536" w:type="dxa"/>
          </w:tcPr>
          <w:p w14:paraId="7B1DED8B" w14:textId="77777777" w:rsidR="00417F22" w:rsidRPr="005C0B5F" w:rsidRDefault="00417F22" w:rsidP="00417F22">
            <w:pPr>
              <w:rPr>
                <w:rFonts w:ascii="Garamond" w:hAnsi="Garamond" w:cs="Tahoma"/>
                <w:b/>
                <w:sz w:val="18"/>
                <w:szCs w:val="18"/>
              </w:rPr>
            </w:pPr>
            <w:r w:rsidRPr="005C0B5F">
              <w:rPr>
                <w:rFonts w:ascii="Garamond" w:hAnsi="Garamond" w:cs="Tahoma"/>
                <w:b/>
                <w:sz w:val="18"/>
                <w:szCs w:val="18"/>
              </w:rPr>
              <w:t>21.  Camion de Mitrailleuse Contre-Avions, Camion de 13.2 CAJ, Camion de 20 CA, &amp; Autocannon de 25 CA.</w:t>
            </w:r>
          </w:p>
          <w:p w14:paraId="509466EC" w14:textId="6107B00E" w:rsidR="00696B17" w:rsidRPr="005C0B5F" w:rsidRDefault="00696B17" w:rsidP="00696B17">
            <w:pPr>
              <w:rPr>
                <w:rFonts w:ascii="Garamond" w:hAnsi="Garamond" w:cs="Tahoma"/>
                <w:sz w:val="16"/>
                <w:szCs w:val="16"/>
              </w:rPr>
            </w:pPr>
          </w:p>
          <w:p w14:paraId="6D505F1B" w14:textId="7EF9FC19" w:rsidR="00FC56C8" w:rsidRPr="005C0B5F" w:rsidRDefault="00FC56C8" w:rsidP="00FC56C8">
            <w:pPr>
              <w:autoSpaceDE w:val="0"/>
              <w:autoSpaceDN w:val="0"/>
              <w:adjustRightInd w:val="0"/>
              <w:rPr>
                <w:rFonts w:ascii="Garamond" w:hAnsi="Garamond" w:cs="Tahoma"/>
                <w:i/>
                <w:iCs/>
                <w:sz w:val="16"/>
                <w:szCs w:val="16"/>
              </w:rPr>
            </w:pPr>
            <w:r w:rsidRPr="005C0B5F">
              <w:rPr>
                <w:rFonts w:ascii="Garamond" w:hAnsi="Garamond" w:cs="Tahoma"/>
                <w:sz w:val="16"/>
                <w:szCs w:val="16"/>
              </w:rPr>
              <w:t xml:space="preserve">See also French Vehicle Notes F </w:t>
            </w:r>
            <w:r w:rsidRPr="005C0B5F">
              <w:rPr>
                <w:rFonts w:ascii="Garamond" w:hAnsi="Garamond" w:cs="Tahoma"/>
                <w:i/>
                <w:iCs/>
                <w:sz w:val="16"/>
                <w:szCs w:val="16"/>
              </w:rPr>
              <w:t>(Ac de 25 CA only)</w:t>
            </w:r>
            <w:r w:rsidRPr="005C0B5F">
              <w:rPr>
                <w:rFonts w:ascii="Garamond" w:hAnsi="Garamond" w:cs="Tahoma"/>
                <w:sz w:val="16"/>
                <w:szCs w:val="16"/>
              </w:rPr>
              <w:t xml:space="preserve">, AA </w:t>
            </w:r>
            <w:r w:rsidRPr="005C0B5F">
              <w:rPr>
                <w:rFonts w:ascii="Garamond" w:hAnsi="Garamond" w:cs="Tahoma"/>
                <w:i/>
                <w:iCs/>
                <w:sz w:val="16"/>
                <w:szCs w:val="16"/>
              </w:rPr>
              <w:t>(Cam. de 132 CAJ</w:t>
            </w:r>
            <w:r w:rsidRPr="005C0B5F">
              <w:rPr>
                <w:rFonts w:ascii="Garamond" w:hAnsi="Garamond" w:cs="Tahoma"/>
                <w:sz w:val="16"/>
                <w:szCs w:val="16"/>
              </w:rPr>
              <w:t xml:space="preserve"> </w:t>
            </w:r>
            <w:r w:rsidRPr="005C0B5F">
              <w:rPr>
                <w:rFonts w:ascii="Garamond" w:hAnsi="Garamond" w:cs="Tahoma"/>
                <w:i/>
                <w:iCs/>
                <w:sz w:val="16"/>
                <w:szCs w:val="16"/>
              </w:rPr>
              <w:t>&amp; Camion de 20 CA, and Ac de 25 CA only).</w:t>
            </w:r>
          </w:p>
          <w:p w14:paraId="30CEAD5F" w14:textId="7AA4CBD9" w:rsidR="00FC56C8" w:rsidRPr="005C0B5F" w:rsidRDefault="00FC56C8" w:rsidP="00FC56C8">
            <w:pPr>
              <w:rPr>
                <w:rFonts w:ascii="Garamond" w:hAnsi="Garamond" w:cs="Tahoma"/>
                <w:b/>
                <w:color w:val="FF0000"/>
                <w:sz w:val="16"/>
                <w:szCs w:val="16"/>
              </w:rPr>
            </w:pPr>
            <w:r w:rsidRPr="005C0B5F">
              <w:rPr>
                <w:rFonts w:ascii="Garamond" w:hAnsi="Garamond" w:cs="Tahoma"/>
                <w:b/>
                <w:color w:val="FF0000"/>
                <w:sz w:val="16"/>
                <w:szCs w:val="16"/>
              </w:rPr>
              <w:t xml:space="preserve">See page H118 for </w:t>
            </w:r>
            <w:r w:rsidR="005C0B5F" w:rsidRPr="005C0B5F">
              <w:rPr>
                <w:rFonts w:ascii="Garamond" w:hAnsi="Garamond" w:cs="Tahoma"/>
                <w:b/>
                <w:color w:val="FF0000"/>
                <w:sz w:val="16"/>
                <w:szCs w:val="16"/>
              </w:rPr>
              <w:t>additional information</w:t>
            </w:r>
            <w:r w:rsidRPr="005C0B5F">
              <w:rPr>
                <w:rFonts w:ascii="Garamond" w:hAnsi="Garamond" w:cs="Tahoma"/>
                <w:b/>
                <w:color w:val="FF0000"/>
                <w:sz w:val="16"/>
                <w:szCs w:val="16"/>
              </w:rPr>
              <w:t>.</w:t>
            </w:r>
          </w:p>
          <w:p w14:paraId="03DDD61B" w14:textId="77777777" w:rsidR="00FC56C8" w:rsidRPr="005C0B5F" w:rsidRDefault="00FC56C8" w:rsidP="00FC56C8">
            <w:pPr>
              <w:rPr>
                <w:rFonts w:ascii="Garamond" w:hAnsi="Garamond" w:cs="Tahoma"/>
                <w:b/>
                <w:color w:val="FF0000"/>
                <w:sz w:val="16"/>
                <w:szCs w:val="16"/>
              </w:rPr>
            </w:pPr>
            <w:r w:rsidRPr="005C0B5F">
              <w:rPr>
                <w:rFonts w:ascii="Garamond" w:hAnsi="Garamond"/>
                <w:b/>
                <w:color w:val="FF0000"/>
                <w:sz w:val="16"/>
                <w:szCs w:val="16"/>
              </w:rPr>
              <w:t xml:space="preserve">F.  Autocannon de 20 CA only:  </w:t>
            </w:r>
            <w:r w:rsidRPr="005C0B5F">
              <w:rPr>
                <w:rFonts w:ascii="Garamond" w:hAnsi="Garamond" w:cs="Tahoma"/>
                <w:b/>
                <w:color w:val="FF0000"/>
                <w:sz w:val="16"/>
                <w:szCs w:val="16"/>
              </w:rPr>
              <w:t>See page H122 for this note.</w:t>
            </w:r>
          </w:p>
          <w:p w14:paraId="57494451" w14:textId="706B6CF3" w:rsidR="00FC56C8" w:rsidRPr="005C0B5F" w:rsidRDefault="00FC56C8" w:rsidP="00FC56C8">
            <w:pPr>
              <w:autoSpaceDE w:val="0"/>
              <w:autoSpaceDN w:val="0"/>
              <w:adjustRightInd w:val="0"/>
              <w:rPr>
                <w:rFonts w:ascii="Garamond" w:hAnsi="Garamond" w:cs="Tahoma"/>
                <w:sz w:val="16"/>
                <w:szCs w:val="16"/>
              </w:rPr>
            </w:pPr>
            <w:r w:rsidRPr="005C0B5F">
              <w:rPr>
                <w:rFonts w:ascii="Garamond" w:hAnsi="Garamond" w:cs="Tahoma"/>
                <w:b/>
                <w:sz w:val="16"/>
                <w:szCs w:val="16"/>
              </w:rPr>
              <w:t>AA</w:t>
            </w:r>
            <w:r w:rsidRPr="005C0B5F">
              <w:rPr>
                <w:rFonts w:ascii="Garamond" w:hAnsi="Garamond" w:cs="Tahoma"/>
                <w:sz w:val="16"/>
                <w:szCs w:val="16"/>
              </w:rPr>
              <w:t>.  The MA has AA capability</w:t>
            </w:r>
          </w:p>
          <w:p w14:paraId="683D5C80" w14:textId="77777777" w:rsidR="00696B17" w:rsidRPr="005C0B5F" w:rsidRDefault="00696B17" w:rsidP="00696B17">
            <w:pPr>
              <w:rPr>
                <w:rFonts w:ascii="Garamond" w:hAnsi="Garamond" w:cs="Tahoma"/>
                <w:sz w:val="18"/>
                <w:szCs w:val="18"/>
              </w:rPr>
            </w:pPr>
          </w:p>
        </w:tc>
        <w:tc>
          <w:tcPr>
            <w:tcW w:w="4536" w:type="dxa"/>
          </w:tcPr>
          <w:p w14:paraId="15128281" w14:textId="77777777" w:rsidR="00C16F39" w:rsidRDefault="00C16F39" w:rsidP="00C16F39">
            <w:pPr>
              <w:rPr>
                <w:rFonts w:ascii="Garamond" w:hAnsi="Garamond" w:cs="Tahoma"/>
                <w:b/>
                <w:sz w:val="18"/>
                <w:szCs w:val="18"/>
              </w:rPr>
            </w:pPr>
            <w:r w:rsidRPr="00FC56C8">
              <w:rPr>
                <w:rFonts w:ascii="Garamond" w:hAnsi="Garamond" w:cs="Tahoma"/>
                <w:b/>
                <w:sz w:val="18"/>
                <w:szCs w:val="18"/>
                <w:highlight w:val="yellow"/>
              </w:rPr>
              <w:t>22.  Autocanon de 40 Contre-Avions (a) a.k.a the "GMC Bofors"</w:t>
            </w:r>
          </w:p>
          <w:p w14:paraId="022546D7" w14:textId="77777777" w:rsidR="00382AD7" w:rsidRDefault="00696B17" w:rsidP="00C16F39">
            <w:pPr>
              <w:tabs>
                <w:tab w:val="center" w:pos="2160"/>
              </w:tabs>
              <w:rPr>
                <w:rFonts w:ascii="Garamond" w:hAnsi="Garamond" w:cs="Tahoma"/>
                <w:sz w:val="18"/>
                <w:szCs w:val="18"/>
              </w:rPr>
            </w:pPr>
            <w:r>
              <w:rPr>
                <w:rFonts w:ascii="Garamond" w:hAnsi="Garamond" w:cs="Tahoma"/>
                <w:noProof/>
                <w:sz w:val="18"/>
                <w:szCs w:val="18"/>
              </w:rPr>
              <w:drawing>
                <wp:inline distT="0" distB="0" distL="0" distR="0" wp14:anchorId="0B720B11" wp14:editId="311F49F8">
                  <wp:extent cx="1306830" cy="637380"/>
                  <wp:effectExtent l="19050" t="0" r="762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1" cstate="print"/>
                          <a:srcRect/>
                          <a:stretch>
                            <a:fillRect/>
                          </a:stretch>
                        </pic:blipFill>
                        <pic:spPr bwMode="auto">
                          <a:xfrm>
                            <a:off x="0" y="0"/>
                            <a:ext cx="1308837" cy="638359"/>
                          </a:xfrm>
                          <a:prstGeom prst="rect">
                            <a:avLst/>
                          </a:prstGeom>
                          <a:noFill/>
                          <a:ln w="9525">
                            <a:noFill/>
                            <a:miter lim="800000"/>
                            <a:headEnd/>
                            <a:tailEnd/>
                          </a:ln>
                        </pic:spPr>
                      </pic:pic>
                    </a:graphicData>
                  </a:graphic>
                </wp:inline>
              </w:drawing>
            </w:r>
          </w:p>
          <w:p w14:paraId="6B1B4D84" w14:textId="77777777" w:rsidR="00417F22" w:rsidRPr="00E55DE5" w:rsidRDefault="00417F22" w:rsidP="00417F22">
            <w:pPr>
              <w:rPr>
                <w:rFonts w:ascii="Garamond" w:hAnsi="Garamond" w:cs="Arial"/>
                <w:sz w:val="16"/>
                <w:szCs w:val="16"/>
              </w:rPr>
            </w:pPr>
            <w:r w:rsidRPr="000E6571">
              <w:rPr>
                <w:rFonts w:ascii="Garamond" w:hAnsi="Garamond" w:cs="Arial"/>
                <w:b/>
                <w:sz w:val="16"/>
                <w:szCs w:val="16"/>
              </w:rPr>
              <w:t>E.</w:t>
            </w:r>
            <w:r w:rsidRPr="00E55DE5">
              <w:rPr>
                <w:rFonts w:ascii="Garamond" w:hAnsi="Garamond" w:cs="Arial"/>
                <w:sz w:val="16"/>
                <w:szCs w:val="16"/>
              </w:rPr>
              <w:t xml:space="preserve">  Availability is limited to Europe [</w:t>
            </w:r>
            <w:r w:rsidR="00D12EE8" w:rsidRPr="00D12EE8">
              <w:rPr>
                <w:rFonts w:ascii="Garamond" w:hAnsi="Garamond" w:cs="Arial"/>
                <w:i/>
                <w:sz w:val="16"/>
                <w:szCs w:val="16"/>
              </w:rPr>
              <w:t>EXC: Norway</w:t>
            </w:r>
            <w:r w:rsidRPr="00E55DE5">
              <w:rPr>
                <w:rFonts w:ascii="Garamond" w:hAnsi="Garamond" w:cs="Arial"/>
                <w:sz w:val="16"/>
                <w:szCs w:val="16"/>
              </w:rPr>
              <w:t>], regardless of whether the counter is French, British, or US color.</w:t>
            </w:r>
          </w:p>
          <w:p w14:paraId="1179AFA1" w14:textId="7439A406" w:rsidR="00417F22" w:rsidRDefault="00417F22" w:rsidP="00417F22">
            <w:pPr>
              <w:rPr>
                <w:rFonts w:ascii="Garamond" w:hAnsi="Garamond" w:cs="Tahoma"/>
                <w:b/>
                <w:color w:val="FF0000"/>
                <w:sz w:val="16"/>
                <w:szCs w:val="16"/>
              </w:rPr>
            </w:pPr>
            <w:r w:rsidRPr="000E6571">
              <w:rPr>
                <w:rFonts w:ascii="Garamond" w:hAnsi="Garamond"/>
                <w:b/>
                <w:color w:val="FF0000"/>
                <w:sz w:val="16"/>
                <w:szCs w:val="16"/>
              </w:rPr>
              <w:t>F.</w:t>
            </w:r>
            <w:r w:rsidRPr="00E55DE5">
              <w:rPr>
                <w:rFonts w:ascii="Garamond" w:hAnsi="Garamond"/>
                <w:b/>
                <w:color w:val="FF0000"/>
                <w:sz w:val="16"/>
                <w:szCs w:val="16"/>
              </w:rPr>
              <w:t xml:space="preserve">  </w:t>
            </w:r>
            <w:r w:rsidRPr="00E55DE5">
              <w:rPr>
                <w:rFonts w:ascii="Garamond" w:hAnsi="Garamond" w:cs="Tahoma"/>
                <w:b/>
                <w:color w:val="FF0000"/>
                <w:sz w:val="16"/>
                <w:szCs w:val="16"/>
              </w:rPr>
              <w:t>See page H12</w:t>
            </w:r>
            <w:r w:rsidR="00FC56C8">
              <w:rPr>
                <w:rFonts w:ascii="Garamond" w:hAnsi="Garamond" w:cs="Tahoma"/>
                <w:b/>
                <w:color w:val="FF0000"/>
                <w:sz w:val="16"/>
                <w:szCs w:val="16"/>
              </w:rPr>
              <w:t>4</w:t>
            </w:r>
            <w:r w:rsidRPr="00E55DE5">
              <w:rPr>
                <w:rFonts w:ascii="Garamond" w:hAnsi="Garamond" w:cs="Tahoma"/>
                <w:b/>
                <w:color w:val="FF0000"/>
                <w:sz w:val="16"/>
                <w:szCs w:val="16"/>
              </w:rPr>
              <w:t xml:space="preserve"> for this note</w:t>
            </w:r>
          </w:p>
          <w:p w14:paraId="04536279" w14:textId="77777777" w:rsidR="00417F22" w:rsidRDefault="00417F22" w:rsidP="00417F22">
            <w:pPr>
              <w:rPr>
                <w:rFonts w:ascii="Garamond" w:hAnsi="Garamond" w:cs="Tahoma"/>
                <w:b/>
                <w:color w:val="FF0000"/>
                <w:sz w:val="16"/>
                <w:szCs w:val="16"/>
              </w:rPr>
            </w:pPr>
            <w:r w:rsidRPr="000E6571">
              <w:rPr>
                <w:rFonts w:ascii="Garamond" w:hAnsi="Garamond" w:cs="Tahoma"/>
                <w:b/>
                <w:sz w:val="16"/>
                <w:szCs w:val="16"/>
              </w:rPr>
              <w:t>M.</w:t>
            </w:r>
            <w:r w:rsidRPr="00C16F39">
              <w:rPr>
                <w:rFonts w:ascii="Garamond" w:hAnsi="Garamond" w:cs="Tahoma"/>
                <w:sz w:val="16"/>
                <w:szCs w:val="16"/>
              </w:rPr>
              <w:t xml:space="preserve">  The MA may use neither Bounding First nor Motion Fire.</w:t>
            </w:r>
          </w:p>
          <w:p w14:paraId="0DF56B2A" w14:textId="77777777" w:rsidR="00417F22" w:rsidRPr="00E55DE5" w:rsidRDefault="00417F22" w:rsidP="00C16F39">
            <w:pPr>
              <w:tabs>
                <w:tab w:val="center" w:pos="2160"/>
              </w:tabs>
              <w:rPr>
                <w:rFonts w:ascii="Garamond" w:hAnsi="Garamond" w:cs="Tahoma"/>
                <w:sz w:val="18"/>
                <w:szCs w:val="18"/>
              </w:rPr>
            </w:pPr>
            <w:r w:rsidRPr="000E6571">
              <w:rPr>
                <w:rFonts w:ascii="Garamond" w:hAnsi="Garamond" w:cs="Tahoma"/>
                <w:b/>
                <w:sz w:val="16"/>
                <w:szCs w:val="16"/>
              </w:rPr>
              <w:t>AA.</w:t>
            </w:r>
            <w:r w:rsidRPr="00417F22">
              <w:rPr>
                <w:rFonts w:ascii="Garamond" w:hAnsi="Garamond" w:cs="Tahoma"/>
                <w:sz w:val="16"/>
                <w:szCs w:val="16"/>
              </w:rPr>
              <w:t xml:space="preserve">  The MA has AA capability</w:t>
            </w:r>
          </w:p>
        </w:tc>
      </w:tr>
      <w:tr w:rsidR="006D4F04" w:rsidRPr="00E55DE5" w14:paraId="204A1E25" w14:textId="77777777" w:rsidTr="004D1529">
        <w:trPr>
          <w:trHeight w:val="2736"/>
        </w:trPr>
        <w:tc>
          <w:tcPr>
            <w:tcW w:w="4536" w:type="dxa"/>
          </w:tcPr>
          <w:p w14:paraId="3FF16A42" w14:textId="77777777" w:rsidR="006D4F04" w:rsidRDefault="006D4F04" w:rsidP="00417F22">
            <w:pPr>
              <w:rPr>
                <w:rFonts w:ascii="Garamond" w:hAnsi="Garamond" w:cs="Tahoma"/>
                <w:b/>
                <w:sz w:val="18"/>
                <w:szCs w:val="18"/>
              </w:rPr>
            </w:pPr>
            <w:r w:rsidRPr="005C0B5F">
              <w:rPr>
                <w:rFonts w:ascii="Garamond" w:hAnsi="Garamond" w:cs="Tahoma"/>
                <w:b/>
                <w:sz w:val="18"/>
                <w:szCs w:val="18"/>
              </w:rPr>
              <w:t>23.  Autocanon de 75 mle 13/34</w:t>
            </w:r>
          </w:p>
          <w:p w14:paraId="2B864536" w14:textId="77777777" w:rsidR="006D4F04" w:rsidRDefault="00696B17" w:rsidP="00417F22">
            <w:pPr>
              <w:rPr>
                <w:rFonts w:ascii="Garamond" w:hAnsi="Garamond" w:cs="Tahoma"/>
                <w:b/>
                <w:sz w:val="18"/>
                <w:szCs w:val="18"/>
              </w:rPr>
            </w:pPr>
            <w:r>
              <w:rPr>
                <w:rFonts w:ascii="Garamond" w:hAnsi="Garamond" w:cs="Tahoma"/>
                <w:b/>
                <w:noProof/>
                <w:sz w:val="18"/>
                <w:szCs w:val="18"/>
              </w:rPr>
              <w:drawing>
                <wp:inline distT="0" distB="0" distL="0" distR="0" wp14:anchorId="18656AD0" wp14:editId="05BF7E7D">
                  <wp:extent cx="1657350" cy="557054"/>
                  <wp:effectExtent l="1905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2" cstate="print"/>
                          <a:srcRect/>
                          <a:stretch>
                            <a:fillRect/>
                          </a:stretch>
                        </pic:blipFill>
                        <pic:spPr bwMode="auto">
                          <a:xfrm>
                            <a:off x="0" y="0"/>
                            <a:ext cx="1657350" cy="557054"/>
                          </a:xfrm>
                          <a:prstGeom prst="rect">
                            <a:avLst/>
                          </a:prstGeom>
                          <a:noFill/>
                          <a:ln w="9525">
                            <a:noFill/>
                            <a:miter lim="800000"/>
                            <a:headEnd/>
                            <a:tailEnd/>
                          </a:ln>
                        </pic:spPr>
                      </pic:pic>
                    </a:graphicData>
                  </a:graphic>
                </wp:inline>
              </w:drawing>
            </w:r>
          </w:p>
          <w:p w14:paraId="5919FD49" w14:textId="77777777" w:rsidR="006D4F04" w:rsidRDefault="000E6571" w:rsidP="00417F22">
            <w:pPr>
              <w:rPr>
                <w:rFonts w:ascii="Garamond" w:hAnsi="Garamond"/>
                <w:sz w:val="16"/>
                <w:szCs w:val="16"/>
              </w:rPr>
            </w:pPr>
            <w:r w:rsidRPr="000E6571">
              <w:rPr>
                <w:rFonts w:ascii="Garamond" w:hAnsi="Garamond"/>
                <w:b/>
                <w:sz w:val="16"/>
                <w:szCs w:val="16"/>
              </w:rPr>
              <w:t>†</w:t>
            </w:r>
            <w:r w:rsidR="006D4F04">
              <w:rPr>
                <w:rFonts w:ascii="Garamond" w:hAnsi="Garamond"/>
                <w:sz w:val="16"/>
                <w:szCs w:val="16"/>
              </w:rPr>
              <w:t xml:space="preserve"> The MA may use neither Motion Fire nor Bounding (First) Fire</w:t>
            </w:r>
          </w:p>
          <w:p w14:paraId="5516BD19" w14:textId="77777777" w:rsidR="006D4F04" w:rsidRDefault="000E6571" w:rsidP="00417F22">
            <w:pPr>
              <w:rPr>
                <w:rFonts w:ascii="Garamond" w:hAnsi="Garamond"/>
                <w:sz w:val="16"/>
                <w:szCs w:val="16"/>
              </w:rPr>
            </w:pPr>
            <w:r w:rsidRPr="000E6571">
              <w:rPr>
                <w:rFonts w:ascii="Garamond" w:hAnsi="Garamond"/>
                <w:b/>
                <w:sz w:val="16"/>
                <w:szCs w:val="16"/>
              </w:rPr>
              <w:t>†</w:t>
            </w:r>
            <w:r w:rsidR="006D4F04">
              <w:rPr>
                <w:rFonts w:ascii="Garamond" w:hAnsi="Garamond"/>
                <w:sz w:val="16"/>
                <w:szCs w:val="16"/>
              </w:rPr>
              <w:t xml:space="preserve"> </w:t>
            </w:r>
            <w:r w:rsidR="001C1981">
              <w:rPr>
                <w:rFonts w:ascii="Garamond" w:hAnsi="Garamond"/>
                <w:sz w:val="16"/>
                <w:szCs w:val="16"/>
              </w:rPr>
              <w:t>The</w:t>
            </w:r>
            <w:r w:rsidR="006D4F04">
              <w:rPr>
                <w:rFonts w:ascii="Garamond" w:hAnsi="Garamond"/>
                <w:sz w:val="16"/>
                <w:szCs w:val="16"/>
              </w:rPr>
              <w:t xml:space="preserve"> MA may not fire at a target that lies within the rear Target Facing--nor may the TCA ever coincide with the vehicles rear VCA, even when changing TCA.</w:t>
            </w:r>
          </w:p>
          <w:p w14:paraId="64615148" w14:textId="77777777" w:rsidR="006D4F04" w:rsidRDefault="006D4F04" w:rsidP="00417F22">
            <w:pPr>
              <w:rPr>
                <w:rFonts w:ascii="Garamond" w:hAnsi="Garamond"/>
                <w:sz w:val="16"/>
                <w:szCs w:val="16"/>
              </w:rPr>
            </w:pPr>
            <w:r w:rsidRPr="000E6571">
              <w:rPr>
                <w:rFonts w:ascii="Garamond" w:hAnsi="Garamond"/>
                <w:b/>
                <w:sz w:val="16"/>
                <w:szCs w:val="16"/>
              </w:rPr>
              <w:t>D.</w:t>
            </w:r>
            <w:r w:rsidRPr="000708BC">
              <w:rPr>
                <w:rFonts w:ascii="Garamond" w:hAnsi="Garamond"/>
                <w:sz w:val="16"/>
                <w:szCs w:val="16"/>
              </w:rPr>
              <w:t xml:space="preserve">  Reverse Movement costs this vehicle twice its normal hex-entry cost</w:t>
            </w:r>
          </w:p>
          <w:p w14:paraId="047811E6" w14:textId="28269002" w:rsidR="006D4F04" w:rsidRDefault="006D4F04" w:rsidP="006D4F04">
            <w:pPr>
              <w:rPr>
                <w:rFonts w:ascii="Garamond" w:hAnsi="Garamond" w:cs="Tahoma"/>
                <w:b/>
                <w:color w:val="FF0000"/>
                <w:sz w:val="16"/>
                <w:szCs w:val="16"/>
              </w:rPr>
            </w:pPr>
            <w:r w:rsidRPr="00E55DE5">
              <w:rPr>
                <w:rFonts w:ascii="Garamond" w:hAnsi="Garamond"/>
                <w:b/>
                <w:color w:val="FF0000"/>
                <w:sz w:val="16"/>
                <w:szCs w:val="16"/>
              </w:rPr>
              <w:t xml:space="preserve">F.  </w:t>
            </w:r>
            <w:r w:rsidRPr="00E55DE5">
              <w:rPr>
                <w:rFonts w:ascii="Garamond" w:hAnsi="Garamond" w:cs="Tahoma"/>
                <w:b/>
                <w:color w:val="FF0000"/>
                <w:sz w:val="16"/>
                <w:szCs w:val="16"/>
              </w:rPr>
              <w:t>See page H12</w:t>
            </w:r>
            <w:r w:rsidR="00FC56C8">
              <w:rPr>
                <w:rFonts w:ascii="Garamond" w:hAnsi="Garamond" w:cs="Tahoma"/>
                <w:b/>
                <w:color w:val="FF0000"/>
                <w:sz w:val="16"/>
                <w:szCs w:val="16"/>
              </w:rPr>
              <w:t>4</w:t>
            </w:r>
            <w:r w:rsidRPr="00E55DE5">
              <w:rPr>
                <w:rFonts w:ascii="Garamond" w:hAnsi="Garamond" w:cs="Tahoma"/>
                <w:b/>
                <w:color w:val="FF0000"/>
                <w:sz w:val="16"/>
                <w:szCs w:val="16"/>
              </w:rPr>
              <w:t xml:space="preserve"> for this note</w:t>
            </w:r>
          </w:p>
          <w:p w14:paraId="0D5356C3" w14:textId="77777777" w:rsidR="006D4F04" w:rsidRPr="00E55DE5" w:rsidRDefault="006D4F04" w:rsidP="00BE47E9">
            <w:pPr>
              <w:rPr>
                <w:rFonts w:ascii="Garamond" w:hAnsi="Garamond"/>
                <w:sz w:val="18"/>
                <w:szCs w:val="18"/>
              </w:rPr>
            </w:pPr>
            <w:r w:rsidRPr="000E6571">
              <w:rPr>
                <w:rFonts w:ascii="Garamond" w:hAnsi="Garamond" w:cs="Tahoma"/>
                <w:b/>
                <w:sz w:val="16"/>
                <w:szCs w:val="16"/>
              </w:rPr>
              <w:t>AA.</w:t>
            </w:r>
            <w:r w:rsidRPr="00417F22">
              <w:rPr>
                <w:rFonts w:ascii="Garamond" w:hAnsi="Garamond" w:cs="Tahoma"/>
                <w:sz w:val="16"/>
                <w:szCs w:val="16"/>
              </w:rPr>
              <w:t xml:space="preserve">  The MA has AA capability</w:t>
            </w:r>
          </w:p>
        </w:tc>
        <w:tc>
          <w:tcPr>
            <w:tcW w:w="4536" w:type="dxa"/>
          </w:tcPr>
          <w:p w14:paraId="51341EC7" w14:textId="77777777" w:rsidR="006D4F04" w:rsidRDefault="006D4F04" w:rsidP="006D4F04">
            <w:pPr>
              <w:rPr>
                <w:rFonts w:ascii="Garamond" w:hAnsi="Garamond" w:cs="Tahoma"/>
                <w:b/>
                <w:sz w:val="18"/>
                <w:szCs w:val="18"/>
              </w:rPr>
            </w:pPr>
            <w:r w:rsidRPr="005C0B5F">
              <w:rPr>
                <w:rFonts w:ascii="Garamond" w:hAnsi="Garamond" w:cs="Tahoma"/>
                <w:b/>
                <w:sz w:val="18"/>
                <w:szCs w:val="18"/>
              </w:rPr>
              <w:t>23.  Autocanon de 75 mle 13/34</w:t>
            </w:r>
          </w:p>
          <w:p w14:paraId="578D8B03" w14:textId="77777777" w:rsidR="006D4F04" w:rsidRPr="00E55DE5" w:rsidRDefault="006D4F04">
            <w:pPr>
              <w:rPr>
                <w:rFonts w:ascii="Garamond" w:hAnsi="Garamond"/>
                <w:sz w:val="18"/>
                <w:szCs w:val="18"/>
              </w:rPr>
            </w:pPr>
            <w:r>
              <w:rPr>
                <w:rFonts w:ascii="Garamond" w:hAnsi="Garamond"/>
                <w:noProof/>
                <w:sz w:val="18"/>
                <w:szCs w:val="18"/>
              </w:rPr>
              <w:drawing>
                <wp:inline distT="0" distB="0" distL="0" distR="0" wp14:anchorId="1E643B7B" wp14:editId="064AAEC3">
                  <wp:extent cx="2743200" cy="1592580"/>
                  <wp:effectExtent l="19050" t="0" r="0" b="0"/>
                  <wp:docPr id="75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3" cstate="print"/>
                          <a:srcRect/>
                          <a:stretch>
                            <a:fillRect/>
                          </a:stretch>
                        </pic:blipFill>
                        <pic:spPr bwMode="auto">
                          <a:xfrm>
                            <a:off x="0" y="0"/>
                            <a:ext cx="2743200" cy="1592580"/>
                          </a:xfrm>
                          <a:prstGeom prst="rect">
                            <a:avLst/>
                          </a:prstGeom>
                          <a:noFill/>
                          <a:ln w="9525">
                            <a:noFill/>
                            <a:miter lim="800000"/>
                            <a:headEnd/>
                            <a:tailEnd/>
                          </a:ln>
                        </pic:spPr>
                      </pic:pic>
                    </a:graphicData>
                  </a:graphic>
                </wp:inline>
              </w:drawing>
            </w:r>
          </w:p>
        </w:tc>
        <w:tc>
          <w:tcPr>
            <w:tcW w:w="4536" w:type="dxa"/>
          </w:tcPr>
          <w:p w14:paraId="6C1AE04F" w14:textId="77777777" w:rsidR="006D4F04" w:rsidRDefault="006D4F04" w:rsidP="006D4F04">
            <w:pPr>
              <w:rPr>
                <w:rFonts w:ascii="Garamond" w:hAnsi="Garamond" w:cs="Tahoma"/>
                <w:b/>
                <w:sz w:val="18"/>
                <w:szCs w:val="18"/>
              </w:rPr>
            </w:pPr>
            <w:r>
              <w:rPr>
                <w:rFonts w:ascii="Garamond" w:hAnsi="Garamond" w:cs="Tahoma"/>
                <w:b/>
                <w:sz w:val="18"/>
                <w:szCs w:val="18"/>
              </w:rPr>
              <w:t>24.  AMC 29</w:t>
            </w:r>
          </w:p>
          <w:p w14:paraId="5E1C17F4" w14:textId="77777777" w:rsidR="006D4F04" w:rsidRPr="00417F22" w:rsidRDefault="00696B17" w:rsidP="006D4F04">
            <w:pPr>
              <w:rPr>
                <w:rFonts w:ascii="Garamond" w:hAnsi="Garamond" w:cs="Tahoma"/>
                <w:sz w:val="18"/>
                <w:szCs w:val="18"/>
              </w:rPr>
            </w:pPr>
            <w:r>
              <w:rPr>
                <w:rFonts w:ascii="Garamond" w:hAnsi="Garamond" w:cs="Tahoma"/>
                <w:noProof/>
                <w:sz w:val="18"/>
                <w:szCs w:val="18"/>
              </w:rPr>
              <w:drawing>
                <wp:inline distT="0" distB="0" distL="0" distR="0" wp14:anchorId="7A1F107B" wp14:editId="14C82DE1">
                  <wp:extent cx="1344930" cy="641991"/>
                  <wp:effectExtent l="19050" t="0" r="762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34" cstate="print"/>
                          <a:srcRect/>
                          <a:stretch>
                            <a:fillRect/>
                          </a:stretch>
                        </pic:blipFill>
                        <pic:spPr bwMode="auto">
                          <a:xfrm>
                            <a:off x="0" y="0"/>
                            <a:ext cx="1346965" cy="642962"/>
                          </a:xfrm>
                          <a:prstGeom prst="rect">
                            <a:avLst/>
                          </a:prstGeom>
                          <a:noFill/>
                          <a:ln w="9525">
                            <a:noFill/>
                            <a:miter lim="800000"/>
                            <a:headEnd/>
                            <a:tailEnd/>
                          </a:ln>
                        </pic:spPr>
                      </pic:pic>
                    </a:graphicData>
                  </a:graphic>
                </wp:inline>
              </w:drawing>
            </w:r>
          </w:p>
          <w:p w14:paraId="76CFE326" w14:textId="77777777" w:rsidR="006D4F04" w:rsidRPr="00417F22" w:rsidRDefault="006D4F04" w:rsidP="003F7FCC">
            <w:pPr>
              <w:rPr>
                <w:rFonts w:ascii="Garamond" w:hAnsi="Garamond" w:cs="Tahoma"/>
                <w:sz w:val="18"/>
                <w:szCs w:val="18"/>
              </w:rPr>
            </w:pPr>
          </w:p>
        </w:tc>
      </w:tr>
      <w:tr w:rsidR="006D4F04" w:rsidRPr="00E55DE5" w14:paraId="0CF929A7" w14:textId="77777777" w:rsidTr="004D1529">
        <w:trPr>
          <w:trHeight w:val="2736"/>
        </w:trPr>
        <w:tc>
          <w:tcPr>
            <w:tcW w:w="4536" w:type="dxa"/>
          </w:tcPr>
          <w:p w14:paraId="5673364D" w14:textId="77777777" w:rsidR="006D4F04" w:rsidRDefault="006D4F04" w:rsidP="006D4F04">
            <w:pPr>
              <w:rPr>
                <w:rFonts w:ascii="Garamond" w:hAnsi="Garamond" w:cs="Tahoma"/>
                <w:b/>
                <w:sz w:val="18"/>
                <w:szCs w:val="18"/>
              </w:rPr>
            </w:pPr>
            <w:r>
              <w:rPr>
                <w:rFonts w:ascii="Garamond" w:hAnsi="Garamond" w:cs="Tahoma"/>
                <w:b/>
                <w:sz w:val="18"/>
                <w:szCs w:val="18"/>
              </w:rPr>
              <w:lastRenderedPageBreak/>
              <w:t>25.  Citroen-Kegresse P17 &amp; P19</w:t>
            </w:r>
          </w:p>
          <w:p w14:paraId="1CF6FF0B" w14:textId="77777777" w:rsidR="006D4F04" w:rsidRDefault="00696B17" w:rsidP="006D4F04">
            <w:pPr>
              <w:rPr>
                <w:rFonts w:ascii="Garamond" w:hAnsi="Garamond" w:cs="Tahoma"/>
                <w:b/>
                <w:sz w:val="18"/>
                <w:szCs w:val="18"/>
              </w:rPr>
            </w:pPr>
            <w:r>
              <w:rPr>
                <w:rFonts w:ascii="Garamond" w:hAnsi="Garamond" w:cs="Tahoma"/>
                <w:b/>
                <w:noProof/>
                <w:sz w:val="18"/>
                <w:szCs w:val="18"/>
              </w:rPr>
              <w:drawing>
                <wp:inline distT="0" distB="0" distL="0" distR="0" wp14:anchorId="5E94D97E" wp14:editId="0F689EED">
                  <wp:extent cx="2743200" cy="647700"/>
                  <wp:effectExtent l="1905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5" cstate="print"/>
                          <a:srcRect/>
                          <a:stretch>
                            <a:fillRect/>
                          </a:stretch>
                        </pic:blipFill>
                        <pic:spPr bwMode="auto">
                          <a:xfrm>
                            <a:off x="0" y="0"/>
                            <a:ext cx="2743200" cy="647700"/>
                          </a:xfrm>
                          <a:prstGeom prst="rect">
                            <a:avLst/>
                          </a:prstGeom>
                          <a:noFill/>
                          <a:ln w="9525">
                            <a:noFill/>
                            <a:miter lim="800000"/>
                            <a:headEnd/>
                            <a:tailEnd/>
                          </a:ln>
                        </pic:spPr>
                      </pic:pic>
                    </a:graphicData>
                  </a:graphic>
                </wp:inline>
              </w:drawing>
            </w:r>
          </w:p>
          <w:p w14:paraId="4AA2FF05" w14:textId="2DCD2A80" w:rsidR="006D4F04" w:rsidRPr="006D4F04" w:rsidRDefault="006D4F04" w:rsidP="006D4F04">
            <w:pPr>
              <w:rPr>
                <w:rFonts w:ascii="Garamond" w:hAnsi="Garamond" w:cs="Tahoma"/>
                <w:sz w:val="16"/>
                <w:szCs w:val="16"/>
              </w:rPr>
            </w:pPr>
            <w:r w:rsidRPr="000E6571">
              <w:rPr>
                <w:rFonts w:ascii="Garamond" w:hAnsi="Garamond" w:cs="Tahoma"/>
                <w:b/>
                <w:sz w:val="16"/>
                <w:szCs w:val="16"/>
              </w:rPr>
              <w:t>H.</w:t>
            </w:r>
            <w:r w:rsidRPr="006D4F04">
              <w:rPr>
                <w:rFonts w:ascii="Garamond" w:hAnsi="Garamond" w:cs="Tahoma"/>
                <w:sz w:val="16"/>
                <w:szCs w:val="16"/>
              </w:rPr>
              <w:t xml:space="preserve">  </w:t>
            </w:r>
            <w:r w:rsidR="005C0B5F" w:rsidRPr="005C0B5F">
              <w:rPr>
                <w:rFonts w:ascii="Garamond" w:hAnsi="Garamond" w:cs="Tahoma"/>
                <w:b/>
                <w:bCs/>
                <w:i/>
                <w:iCs/>
                <w:color w:val="FF0000"/>
                <w:sz w:val="16"/>
                <w:szCs w:val="16"/>
              </w:rPr>
              <w:t>(C-K P19 only)</w:t>
            </w:r>
            <w:r w:rsidR="005C0B5F" w:rsidRPr="005C0B5F">
              <w:rPr>
                <w:rFonts w:ascii="Garamond" w:hAnsi="Garamond" w:cs="Tahoma"/>
                <w:color w:val="FF0000"/>
                <w:sz w:val="16"/>
                <w:szCs w:val="16"/>
              </w:rPr>
              <w:t xml:space="preserve"> </w:t>
            </w:r>
            <w:r w:rsidRPr="006D4F04">
              <w:rPr>
                <w:rFonts w:ascii="Garamond" w:hAnsi="Garamond" w:cs="Tahoma"/>
                <w:sz w:val="16"/>
                <w:szCs w:val="16"/>
              </w:rPr>
              <w:t xml:space="preserve">Prior to setup, and in addition to the normal A2.9 10% Deployment allowance, the French player may freely Deploy a # of </w:t>
            </w:r>
            <w:r w:rsidR="00FC56C8" w:rsidRPr="006D4F04">
              <w:rPr>
                <w:rFonts w:ascii="Garamond" w:hAnsi="Garamond" w:cs="Tahoma"/>
                <w:sz w:val="16"/>
                <w:szCs w:val="16"/>
              </w:rPr>
              <w:t>squads sufficient</w:t>
            </w:r>
            <w:r w:rsidRPr="006D4F04">
              <w:rPr>
                <w:rFonts w:ascii="Garamond" w:hAnsi="Garamond" w:cs="Tahoma"/>
                <w:sz w:val="16"/>
                <w:szCs w:val="16"/>
              </w:rPr>
              <w:t xml:space="preserve"> to provide one Passenger HS for each C-K P19, and two Passenger HS for each Lorraine 38L in the OB--excluding each such vehicle that will set up towing a Gun/carrying a crew.  The HS may recombine (and the resulting squads may Deploy) as if there were Carrier HS and these vehicles were Carriers (D6.82).</w:t>
            </w:r>
          </w:p>
        </w:tc>
        <w:tc>
          <w:tcPr>
            <w:tcW w:w="4536" w:type="dxa"/>
          </w:tcPr>
          <w:p w14:paraId="6A1E3B3B" w14:textId="77777777" w:rsidR="006D4F04" w:rsidRDefault="006D4F04" w:rsidP="006D4F04">
            <w:pPr>
              <w:rPr>
                <w:rFonts w:ascii="Garamond" w:hAnsi="Garamond" w:cs="Tahoma"/>
                <w:b/>
                <w:sz w:val="18"/>
                <w:szCs w:val="18"/>
              </w:rPr>
            </w:pPr>
            <w:r>
              <w:rPr>
                <w:rFonts w:ascii="Garamond" w:hAnsi="Garamond" w:cs="Tahoma"/>
                <w:b/>
                <w:sz w:val="18"/>
                <w:szCs w:val="18"/>
              </w:rPr>
              <w:t>26.  SOMUA MCG</w:t>
            </w:r>
          </w:p>
          <w:p w14:paraId="24D32D2A" w14:textId="77777777" w:rsidR="006D4F04" w:rsidRDefault="00696B17" w:rsidP="006D4F04">
            <w:pPr>
              <w:rPr>
                <w:rFonts w:ascii="Garamond" w:hAnsi="Garamond" w:cs="Tahoma"/>
                <w:b/>
                <w:sz w:val="18"/>
                <w:szCs w:val="18"/>
              </w:rPr>
            </w:pPr>
            <w:r>
              <w:rPr>
                <w:rFonts w:ascii="Garamond" w:hAnsi="Garamond" w:cs="Tahoma"/>
                <w:b/>
                <w:noProof/>
                <w:sz w:val="18"/>
                <w:szCs w:val="18"/>
              </w:rPr>
              <w:drawing>
                <wp:inline distT="0" distB="0" distL="0" distR="0" wp14:anchorId="3BA5B002" wp14:editId="5E5E0242">
                  <wp:extent cx="1398270" cy="663009"/>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36" cstate="print"/>
                          <a:srcRect/>
                          <a:stretch>
                            <a:fillRect/>
                          </a:stretch>
                        </pic:blipFill>
                        <pic:spPr bwMode="auto">
                          <a:xfrm>
                            <a:off x="0" y="0"/>
                            <a:ext cx="1398270" cy="663009"/>
                          </a:xfrm>
                          <a:prstGeom prst="rect">
                            <a:avLst/>
                          </a:prstGeom>
                          <a:noFill/>
                          <a:ln w="9525">
                            <a:noFill/>
                            <a:miter lim="800000"/>
                            <a:headEnd/>
                            <a:tailEnd/>
                          </a:ln>
                        </pic:spPr>
                      </pic:pic>
                    </a:graphicData>
                  </a:graphic>
                </wp:inline>
              </w:drawing>
            </w:r>
          </w:p>
          <w:p w14:paraId="547858DB" w14:textId="77777777" w:rsidR="006D4F04" w:rsidRPr="00E55DE5" w:rsidRDefault="006D4F04" w:rsidP="0016410E">
            <w:pPr>
              <w:rPr>
                <w:rFonts w:ascii="Garamond" w:hAnsi="Garamond"/>
                <w:sz w:val="18"/>
                <w:szCs w:val="18"/>
              </w:rPr>
            </w:pPr>
          </w:p>
        </w:tc>
        <w:tc>
          <w:tcPr>
            <w:tcW w:w="4536" w:type="dxa"/>
          </w:tcPr>
          <w:p w14:paraId="27F5B708" w14:textId="77777777" w:rsidR="000E78A0" w:rsidRDefault="000E78A0" w:rsidP="000E78A0">
            <w:pPr>
              <w:rPr>
                <w:rFonts w:ascii="Garamond" w:hAnsi="Garamond" w:cs="Tahoma"/>
                <w:b/>
                <w:sz w:val="18"/>
                <w:szCs w:val="18"/>
              </w:rPr>
            </w:pPr>
            <w:r>
              <w:rPr>
                <w:rFonts w:ascii="Garamond" w:hAnsi="Garamond" w:cs="Tahoma"/>
                <w:b/>
                <w:sz w:val="18"/>
                <w:szCs w:val="18"/>
              </w:rPr>
              <w:t>27.  Unic P107</w:t>
            </w:r>
          </w:p>
          <w:p w14:paraId="187B6FD9" w14:textId="77777777" w:rsidR="000E78A0" w:rsidRDefault="00696B17" w:rsidP="000E78A0">
            <w:pPr>
              <w:rPr>
                <w:rFonts w:ascii="Garamond" w:hAnsi="Garamond" w:cs="Tahoma"/>
                <w:b/>
                <w:sz w:val="18"/>
                <w:szCs w:val="18"/>
              </w:rPr>
            </w:pPr>
            <w:r>
              <w:rPr>
                <w:rFonts w:ascii="Garamond" w:hAnsi="Garamond" w:cs="Tahoma"/>
                <w:b/>
                <w:noProof/>
                <w:sz w:val="18"/>
                <w:szCs w:val="18"/>
              </w:rPr>
              <w:drawing>
                <wp:inline distT="0" distB="0" distL="0" distR="0" wp14:anchorId="57898D65" wp14:editId="5302395A">
                  <wp:extent cx="1398270" cy="679533"/>
                  <wp:effectExtent l="1905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37" cstate="print"/>
                          <a:srcRect/>
                          <a:stretch>
                            <a:fillRect/>
                          </a:stretch>
                        </pic:blipFill>
                        <pic:spPr bwMode="auto">
                          <a:xfrm>
                            <a:off x="0" y="0"/>
                            <a:ext cx="1400451" cy="680593"/>
                          </a:xfrm>
                          <a:prstGeom prst="rect">
                            <a:avLst/>
                          </a:prstGeom>
                          <a:noFill/>
                          <a:ln w="9525">
                            <a:noFill/>
                            <a:miter lim="800000"/>
                            <a:headEnd/>
                            <a:tailEnd/>
                          </a:ln>
                        </pic:spPr>
                      </pic:pic>
                    </a:graphicData>
                  </a:graphic>
                </wp:inline>
              </w:drawing>
            </w:r>
          </w:p>
          <w:p w14:paraId="527E8550" w14:textId="77777777" w:rsidR="000E78A0" w:rsidRPr="000E78A0" w:rsidRDefault="000E78A0" w:rsidP="000E78A0">
            <w:pPr>
              <w:rPr>
                <w:rFonts w:ascii="Garamond" w:hAnsi="Garamond" w:cs="Tahoma"/>
                <w:sz w:val="16"/>
                <w:szCs w:val="16"/>
              </w:rPr>
            </w:pPr>
            <w:r w:rsidRPr="000E6571">
              <w:rPr>
                <w:rFonts w:ascii="Garamond" w:hAnsi="Garamond" w:cs="Tahoma"/>
                <w:b/>
                <w:sz w:val="16"/>
                <w:szCs w:val="16"/>
              </w:rPr>
              <w:t>L.</w:t>
            </w:r>
            <w:r w:rsidRPr="000E78A0">
              <w:rPr>
                <w:rFonts w:ascii="Garamond" w:hAnsi="Garamond" w:cs="Tahoma"/>
                <w:sz w:val="16"/>
                <w:szCs w:val="16"/>
              </w:rPr>
              <w:t xml:space="preserve">  Ammunition of </w:t>
            </w:r>
            <w:r w:rsidRPr="000E78A0">
              <w:rPr>
                <w:rFonts w:ascii="Garamond" w:hAnsi="Garamond" w:cs="Tahoma"/>
                <w:sz w:val="16"/>
                <w:szCs w:val="16"/>
                <w:u w:val="single"/>
              </w:rPr>
              <w:t>&gt;</w:t>
            </w:r>
            <w:r w:rsidRPr="000E78A0">
              <w:rPr>
                <w:rFonts w:ascii="Garamond" w:hAnsi="Garamond" w:cs="Tahoma"/>
                <w:sz w:val="16"/>
                <w:szCs w:val="16"/>
              </w:rPr>
              <w:t xml:space="preserve"> 100mm being carried by this vehicle (C10.13) reduces its Passenger capacity by 4 (not 8) PP.</w:t>
            </w:r>
          </w:p>
          <w:p w14:paraId="5ACD31B7" w14:textId="77777777" w:rsidR="006D4F04" w:rsidRPr="00E55DE5" w:rsidRDefault="006D4F04" w:rsidP="006D4F04">
            <w:pPr>
              <w:rPr>
                <w:rFonts w:ascii="Garamond" w:hAnsi="Garamond"/>
                <w:sz w:val="18"/>
                <w:szCs w:val="18"/>
              </w:rPr>
            </w:pPr>
          </w:p>
        </w:tc>
      </w:tr>
      <w:tr w:rsidR="006D4F04" w:rsidRPr="00E55DE5" w14:paraId="52BE9456" w14:textId="77777777" w:rsidTr="004D1529">
        <w:trPr>
          <w:trHeight w:val="2736"/>
        </w:trPr>
        <w:tc>
          <w:tcPr>
            <w:tcW w:w="4536" w:type="dxa"/>
          </w:tcPr>
          <w:p w14:paraId="4DBF9BEC" w14:textId="77777777" w:rsidR="000E78A0" w:rsidRDefault="000E78A0" w:rsidP="000E78A0">
            <w:pPr>
              <w:rPr>
                <w:rFonts w:ascii="Garamond" w:hAnsi="Garamond" w:cs="Tahoma"/>
                <w:b/>
                <w:sz w:val="18"/>
                <w:szCs w:val="18"/>
              </w:rPr>
            </w:pPr>
            <w:r>
              <w:rPr>
                <w:rFonts w:ascii="Garamond" w:hAnsi="Garamond" w:cs="Tahoma"/>
                <w:b/>
                <w:sz w:val="18"/>
                <w:szCs w:val="18"/>
              </w:rPr>
              <w:t>28.  Renault UE</w:t>
            </w:r>
          </w:p>
          <w:p w14:paraId="4ACD85AD" w14:textId="77777777" w:rsidR="000E78A0" w:rsidRDefault="00696B17" w:rsidP="000E78A0">
            <w:pPr>
              <w:tabs>
                <w:tab w:val="left" w:pos="1428"/>
              </w:tabs>
              <w:rPr>
                <w:rFonts w:ascii="Garamond" w:hAnsi="Garamond" w:cs="Tahoma"/>
                <w:b/>
                <w:sz w:val="18"/>
                <w:szCs w:val="18"/>
              </w:rPr>
            </w:pPr>
            <w:r>
              <w:rPr>
                <w:rFonts w:ascii="Garamond" w:hAnsi="Garamond" w:cs="Tahoma"/>
                <w:b/>
                <w:noProof/>
                <w:sz w:val="18"/>
                <w:szCs w:val="18"/>
              </w:rPr>
              <w:drawing>
                <wp:inline distT="0" distB="0" distL="0" distR="0" wp14:anchorId="175F0D7C" wp14:editId="34951514">
                  <wp:extent cx="1299210" cy="637575"/>
                  <wp:effectExtent l="1905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38" cstate="print"/>
                          <a:srcRect/>
                          <a:stretch>
                            <a:fillRect/>
                          </a:stretch>
                        </pic:blipFill>
                        <pic:spPr bwMode="auto">
                          <a:xfrm>
                            <a:off x="0" y="0"/>
                            <a:ext cx="1299210" cy="637575"/>
                          </a:xfrm>
                          <a:prstGeom prst="rect">
                            <a:avLst/>
                          </a:prstGeom>
                          <a:noFill/>
                          <a:ln w="9525">
                            <a:noFill/>
                            <a:miter lim="800000"/>
                            <a:headEnd/>
                            <a:tailEnd/>
                          </a:ln>
                        </pic:spPr>
                      </pic:pic>
                    </a:graphicData>
                  </a:graphic>
                </wp:inline>
              </w:drawing>
            </w:r>
            <w:r>
              <w:rPr>
                <w:rFonts w:ascii="Garamond" w:hAnsi="Garamond" w:cs="Tahoma"/>
                <w:b/>
                <w:sz w:val="18"/>
                <w:szCs w:val="18"/>
              </w:rPr>
              <w:t xml:space="preserve"> </w:t>
            </w:r>
            <w:r>
              <w:rPr>
                <w:rFonts w:ascii="Garamond" w:hAnsi="Garamond" w:cs="Tahoma"/>
                <w:b/>
                <w:noProof/>
                <w:sz w:val="18"/>
                <w:szCs w:val="18"/>
              </w:rPr>
              <w:drawing>
                <wp:inline distT="0" distB="0" distL="0" distR="0" wp14:anchorId="56568199" wp14:editId="4FB6A28C">
                  <wp:extent cx="1299210" cy="625839"/>
                  <wp:effectExtent l="1905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39" cstate="print"/>
                          <a:srcRect/>
                          <a:stretch>
                            <a:fillRect/>
                          </a:stretch>
                        </pic:blipFill>
                        <pic:spPr bwMode="auto">
                          <a:xfrm>
                            <a:off x="0" y="0"/>
                            <a:ext cx="1301194" cy="626794"/>
                          </a:xfrm>
                          <a:prstGeom prst="rect">
                            <a:avLst/>
                          </a:prstGeom>
                          <a:noFill/>
                          <a:ln w="9525">
                            <a:noFill/>
                            <a:miter lim="800000"/>
                            <a:headEnd/>
                            <a:tailEnd/>
                          </a:ln>
                        </pic:spPr>
                      </pic:pic>
                    </a:graphicData>
                  </a:graphic>
                </wp:inline>
              </w:drawing>
            </w:r>
          </w:p>
          <w:p w14:paraId="498E08A0" w14:textId="77777777" w:rsidR="000E78A0" w:rsidRDefault="000E6571" w:rsidP="000E78A0">
            <w:pPr>
              <w:rPr>
                <w:rFonts w:ascii="Garamond" w:hAnsi="Garamond"/>
                <w:sz w:val="16"/>
                <w:szCs w:val="16"/>
              </w:rPr>
            </w:pPr>
            <w:r w:rsidRPr="000E6571">
              <w:rPr>
                <w:rFonts w:ascii="Garamond" w:hAnsi="Garamond"/>
                <w:b/>
                <w:sz w:val="16"/>
                <w:szCs w:val="16"/>
              </w:rPr>
              <w:t>†</w:t>
            </w:r>
            <w:r w:rsidR="000E78A0">
              <w:rPr>
                <w:rFonts w:ascii="Garamond" w:hAnsi="Garamond"/>
                <w:sz w:val="16"/>
                <w:szCs w:val="16"/>
              </w:rPr>
              <w:t xml:space="preserve"> Each Passenger counts as one Passenger PP, and is always considered CE (as if in a Carrier; D6.84) even if the vehicle's Inherent crew (if any) is BU.</w:t>
            </w:r>
          </w:p>
          <w:p w14:paraId="68EDC69A" w14:textId="77777777" w:rsidR="000E78A0" w:rsidRPr="000E78A0" w:rsidRDefault="000E6571" w:rsidP="000E78A0">
            <w:pPr>
              <w:rPr>
                <w:rFonts w:ascii="Garamond" w:hAnsi="Garamond"/>
                <w:sz w:val="16"/>
                <w:szCs w:val="16"/>
              </w:rPr>
            </w:pPr>
            <w:r w:rsidRPr="000E6571">
              <w:rPr>
                <w:rFonts w:ascii="Garamond" w:hAnsi="Garamond"/>
                <w:b/>
                <w:sz w:val="16"/>
                <w:szCs w:val="16"/>
              </w:rPr>
              <w:t>†</w:t>
            </w:r>
            <w:r w:rsidR="000E78A0">
              <w:rPr>
                <w:rFonts w:ascii="Garamond" w:hAnsi="Garamond"/>
                <w:sz w:val="16"/>
                <w:szCs w:val="16"/>
              </w:rPr>
              <w:t xml:space="preserve"> If Stunned, the crew may not regain CE status and may not fire MA, and the AFV is Recalled as per D5.341.</w:t>
            </w:r>
          </w:p>
          <w:p w14:paraId="04E8F20B" w14:textId="77777777" w:rsidR="006D4F04" w:rsidRPr="000E78A0" w:rsidRDefault="000E78A0" w:rsidP="002805E9">
            <w:pPr>
              <w:rPr>
                <w:rFonts w:ascii="Garamond" w:hAnsi="Garamond"/>
                <w:sz w:val="16"/>
                <w:szCs w:val="16"/>
              </w:rPr>
            </w:pPr>
            <w:r w:rsidRPr="000E6571">
              <w:rPr>
                <w:rFonts w:ascii="Garamond" w:hAnsi="Garamond"/>
                <w:b/>
                <w:sz w:val="16"/>
                <w:szCs w:val="16"/>
              </w:rPr>
              <w:t>G.</w:t>
            </w:r>
            <w:r w:rsidRPr="000E78A0">
              <w:rPr>
                <w:rFonts w:ascii="Garamond" w:hAnsi="Garamond"/>
                <w:sz w:val="16"/>
                <w:szCs w:val="16"/>
              </w:rPr>
              <w:t xml:space="preserve">  If armed, this vehicle has an Inherent crew and thus a CS# instead of a cs#</w:t>
            </w:r>
          </w:p>
          <w:p w14:paraId="779A3947" w14:textId="77777777" w:rsidR="000E78A0" w:rsidRPr="00E55DE5" w:rsidRDefault="000E78A0" w:rsidP="002805E9">
            <w:pPr>
              <w:rPr>
                <w:rFonts w:ascii="Garamond" w:hAnsi="Garamond"/>
                <w:sz w:val="18"/>
                <w:szCs w:val="18"/>
              </w:rPr>
            </w:pPr>
            <w:r w:rsidRPr="000E6571">
              <w:rPr>
                <w:rFonts w:ascii="Garamond" w:hAnsi="Garamond"/>
                <w:b/>
                <w:sz w:val="16"/>
                <w:szCs w:val="16"/>
              </w:rPr>
              <w:t>K.</w:t>
            </w:r>
            <w:r w:rsidRPr="000E78A0">
              <w:rPr>
                <w:rFonts w:ascii="Garamond" w:hAnsi="Garamond"/>
                <w:sz w:val="16"/>
                <w:szCs w:val="16"/>
              </w:rPr>
              <w:t xml:space="preserve">  This AFV may retain any unpossessed SW aboard it.</w:t>
            </w:r>
          </w:p>
        </w:tc>
        <w:tc>
          <w:tcPr>
            <w:tcW w:w="4536" w:type="dxa"/>
          </w:tcPr>
          <w:p w14:paraId="72945C37" w14:textId="77777777" w:rsidR="000E78A0" w:rsidRDefault="000E78A0" w:rsidP="000E78A0">
            <w:pPr>
              <w:rPr>
                <w:rFonts w:ascii="Garamond" w:hAnsi="Garamond" w:cs="Tahoma"/>
                <w:b/>
                <w:sz w:val="18"/>
                <w:szCs w:val="18"/>
              </w:rPr>
            </w:pPr>
            <w:r w:rsidRPr="005C0B5F">
              <w:rPr>
                <w:rFonts w:ascii="Garamond" w:hAnsi="Garamond" w:cs="Tahoma"/>
                <w:b/>
                <w:sz w:val="18"/>
                <w:szCs w:val="18"/>
              </w:rPr>
              <w:t>29.  Lorraine 38L</w:t>
            </w:r>
          </w:p>
          <w:p w14:paraId="40A29AE6" w14:textId="77777777" w:rsidR="000E78A0" w:rsidRDefault="000E78A0" w:rsidP="000E78A0">
            <w:pPr>
              <w:rPr>
                <w:rFonts w:ascii="Garamond" w:hAnsi="Garamond" w:cs="Tahoma"/>
                <w:b/>
                <w:sz w:val="18"/>
                <w:szCs w:val="18"/>
              </w:rPr>
            </w:pPr>
            <w:r>
              <w:rPr>
                <w:rFonts w:ascii="Garamond" w:hAnsi="Garamond" w:cs="Tahoma"/>
                <w:b/>
                <w:noProof/>
                <w:sz w:val="18"/>
                <w:szCs w:val="18"/>
              </w:rPr>
              <w:drawing>
                <wp:inline distT="0" distB="0" distL="0" distR="0" wp14:anchorId="2C86B824" wp14:editId="47530A67">
                  <wp:extent cx="1185062" cy="548640"/>
                  <wp:effectExtent l="19050" t="0" r="0" b="0"/>
                  <wp:docPr id="766"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40" cstate="print"/>
                          <a:srcRect/>
                          <a:stretch>
                            <a:fillRect/>
                          </a:stretch>
                        </pic:blipFill>
                        <pic:spPr bwMode="auto">
                          <a:xfrm>
                            <a:off x="0" y="0"/>
                            <a:ext cx="1185062" cy="548640"/>
                          </a:xfrm>
                          <a:prstGeom prst="rect">
                            <a:avLst/>
                          </a:prstGeom>
                          <a:noFill/>
                          <a:ln w="9525">
                            <a:noFill/>
                            <a:miter lim="800000"/>
                            <a:headEnd/>
                            <a:tailEnd/>
                          </a:ln>
                        </pic:spPr>
                      </pic:pic>
                    </a:graphicData>
                  </a:graphic>
                </wp:inline>
              </w:drawing>
            </w:r>
            <w:r>
              <w:rPr>
                <w:rFonts w:ascii="Garamond" w:hAnsi="Garamond" w:cs="Tahoma"/>
                <w:b/>
                <w:noProof/>
                <w:sz w:val="18"/>
                <w:szCs w:val="18"/>
              </w:rPr>
              <w:drawing>
                <wp:inline distT="0" distB="0" distL="0" distR="0" wp14:anchorId="57C2FCA4" wp14:editId="6E62F6A4">
                  <wp:extent cx="377190" cy="360500"/>
                  <wp:effectExtent l="19050" t="0" r="3810" b="0"/>
                  <wp:docPr id="767"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41" cstate="print"/>
                          <a:srcRect/>
                          <a:stretch>
                            <a:fillRect/>
                          </a:stretch>
                        </pic:blipFill>
                        <pic:spPr bwMode="auto">
                          <a:xfrm>
                            <a:off x="0" y="0"/>
                            <a:ext cx="378866" cy="362102"/>
                          </a:xfrm>
                          <a:prstGeom prst="rect">
                            <a:avLst/>
                          </a:prstGeom>
                          <a:noFill/>
                          <a:ln w="9525">
                            <a:noFill/>
                            <a:miter lim="800000"/>
                            <a:headEnd/>
                            <a:tailEnd/>
                          </a:ln>
                        </pic:spPr>
                      </pic:pic>
                    </a:graphicData>
                  </a:graphic>
                </wp:inline>
              </w:drawing>
            </w:r>
          </w:p>
          <w:p w14:paraId="391D3934" w14:textId="276DADC0" w:rsidR="006D4F04" w:rsidRDefault="000E78A0" w:rsidP="002805E9">
            <w:pPr>
              <w:rPr>
                <w:rFonts w:ascii="Garamond" w:hAnsi="Garamond"/>
                <w:b/>
                <w:color w:val="FF0000"/>
                <w:sz w:val="18"/>
                <w:szCs w:val="18"/>
              </w:rPr>
            </w:pPr>
            <w:r w:rsidRPr="000E78A0">
              <w:rPr>
                <w:rFonts w:ascii="Garamond" w:hAnsi="Garamond"/>
                <w:b/>
                <w:color w:val="FF0000"/>
                <w:sz w:val="18"/>
                <w:szCs w:val="18"/>
              </w:rPr>
              <w:t>See page H1</w:t>
            </w:r>
            <w:r w:rsidR="00FC56C8">
              <w:rPr>
                <w:rFonts w:ascii="Garamond" w:hAnsi="Garamond"/>
                <w:b/>
                <w:color w:val="FF0000"/>
                <w:sz w:val="18"/>
                <w:szCs w:val="18"/>
              </w:rPr>
              <w:t>20</w:t>
            </w:r>
            <w:r w:rsidRPr="000E78A0">
              <w:rPr>
                <w:rFonts w:ascii="Garamond" w:hAnsi="Garamond"/>
                <w:b/>
                <w:color w:val="FF0000"/>
                <w:sz w:val="18"/>
                <w:szCs w:val="18"/>
              </w:rPr>
              <w:t xml:space="preserve"> for additional information.</w:t>
            </w:r>
          </w:p>
          <w:p w14:paraId="31285CF4" w14:textId="77777777" w:rsidR="00D223D1" w:rsidRPr="00D223D1" w:rsidRDefault="00D223D1" w:rsidP="002805E9">
            <w:pPr>
              <w:rPr>
                <w:rFonts w:ascii="Garamond" w:hAnsi="Garamond" w:cs="Arial"/>
                <w:sz w:val="16"/>
                <w:szCs w:val="16"/>
              </w:rPr>
            </w:pPr>
            <w:r w:rsidRPr="000E6571">
              <w:rPr>
                <w:rFonts w:ascii="Garamond" w:hAnsi="Garamond" w:cs="Arial"/>
                <w:b/>
                <w:sz w:val="16"/>
                <w:szCs w:val="16"/>
              </w:rPr>
              <w:t>E.</w:t>
            </w:r>
            <w:r w:rsidRPr="00E55DE5">
              <w:rPr>
                <w:rFonts w:ascii="Garamond" w:hAnsi="Garamond" w:cs="Arial"/>
                <w:sz w:val="16"/>
                <w:szCs w:val="16"/>
              </w:rPr>
              <w:t xml:space="preserve">  Availability is limited to Europe [</w:t>
            </w:r>
            <w:r w:rsidR="00D12EE8" w:rsidRPr="00D12EE8">
              <w:rPr>
                <w:rFonts w:ascii="Garamond" w:hAnsi="Garamond" w:cs="Arial"/>
                <w:i/>
                <w:sz w:val="16"/>
                <w:szCs w:val="16"/>
              </w:rPr>
              <w:t>EXC: Norway</w:t>
            </w:r>
            <w:r w:rsidRPr="00E55DE5">
              <w:rPr>
                <w:rFonts w:ascii="Garamond" w:hAnsi="Garamond" w:cs="Arial"/>
                <w:sz w:val="16"/>
                <w:szCs w:val="16"/>
              </w:rPr>
              <w:t>], regardless of whether the counter is French, British, or US color.</w:t>
            </w:r>
          </w:p>
          <w:p w14:paraId="7482C70B" w14:textId="79D40AFC" w:rsidR="000E78A0" w:rsidRPr="000E78A0" w:rsidRDefault="000E78A0" w:rsidP="002805E9">
            <w:pPr>
              <w:rPr>
                <w:rFonts w:ascii="Garamond" w:hAnsi="Garamond"/>
                <w:b/>
                <w:color w:val="FF0000"/>
                <w:sz w:val="18"/>
                <w:szCs w:val="18"/>
              </w:rPr>
            </w:pPr>
            <w:r w:rsidRPr="000E6571">
              <w:rPr>
                <w:rFonts w:ascii="Garamond" w:hAnsi="Garamond" w:cs="Tahoma"/>
                <w:b/>
                <w:sz w:val="16"/>
                <w:szCs w:val="16"/>
              </w:rPr>
              <w:t>H.</w:t>
            </w:r>
            <w:r w:rsidRPr="006D4F04">
              <w:rPr>
                <w:rFonts w:ascii="Garamond" w:hAnsi="Garamond" w:cs="Tahoma"/>
                <w:sz w:val="16"/>
                <w:szCs w:val="16"/>
              </w:rPr>
              <w:t xml:space="preserve">  Prior to setup, and in addition to the normal A2.9 10% Deployment allowance, the French player may freely Deploy a # of </w:t>
            </w:r>
            <w:r w:rsidR="005C0B5F" w:rsidRPr="006D4F04">
              <w:rPr>
                <w:rFonts w:ascii="Garamond" w:hAnsi="Garamond" w:cs="Tahoma"/>
                <w:sz w:val="16"/>
                <w:szCs w:val="16"/>
              </w:rPr>
              <w:t>squads sufficient</w:t>
            </w:r>
            <w:r w:rsidRPr="006D4F04">
              <w:rPr>
                <w:rFonts w:ascii="Garamond" w:hAnsi="Garamond" w:cs="Tahoma"/>
                <w:sz w:val="16"/>
                <w:szCs w:val="16"/>
              </w:rPr>
              <w:t xml:space="preserve"> to provide one Passenger HS for each C-K P19, and two Passenger HS for each Lorraine 38L in the OB--excluding each such vehicle that will set up towing a Gun/carrying a crew.  The HS may recombine (and the resulting squads may Deploy) as if there were Carrier HS and these vehicles were Carriers (D6.82).</w:t>
            </w:r>
          </w:p>
        </w:tc>
        <w:tc>
          <w:tcPr>
            <w:tcW w:w="4536" w:type="dxa"/>
          </w:tcPr>
          <w:p w14:paraId="581AD8FF" w14:textId="77777777" w:rsidR="00D223D1" w:rsidRDefault="00D223D1" w:rsidP="00D223D1">
            <w:pPr>
              <w:rPr>
                <w:rFonts w:ascii="Garamond" w:hAnsi="Garamond" w:cs="Tahoma"/>
                <w:b/>
                <w:sz w:val="18"/>
                <w:szCs w:val="18"/>
              </w:rPr>
            </w:pPr>
            <w:r>
              <w:rPr>
                <w:rFonts w:ascii="Garamond" w:hAnsi="Garamond" w:cs="Tahoma"/>
                <w:b/>
                <w:sz w:val="18"/>
                <w:szCs w:val="18"/>
              </w:rPr>
              <w:t>30.  Lorraine 37L 44</w:t>
            </w:r>
          </w:p>
          <w:p w14:paraId="19038CF9" w14:textId="77777777" w:rsidR="00D223D1" w:rsidRDefault="00696B17" w:rsidP="00D223D1">
            <w:pPr>
              <w:rPr>
                <w:rFonts w:ascii="Garamond" w:hAnsi="Garamond" w:cs="Tahoma"/>
                <w:b/>
                <w:sz w:val="18"/>
                <w:szCs w:val="18"/>
              </w:rPr>
            </w:pPr>
            <w:r>
              <w:rPr>
                <w:rFonts w:ascii="Garamond" w:hAnsi="Garamond" w:cs="Tahoma"/>
                <w:b/>
                <w:noProof/>
                <w:sz w:val="18"/>
                <w:szCs w:val="18"/>
              </w:rPr>
              <w:drawing>
                <wp:inline distT="0" distB="0" distL="0" distR="0" wp14:anchorId="659CF453" wp14:editId="51561301">
                  <wp:extent cx="1360170" cy="659223"/>
                  <wp:effectExtent l="1905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2" cstate="print"/>
                          <a:srcRect/>
                          <a:stretch>
                            <a:fillRect/>
                          </a:stretch>
                        </pic:blipFill>
                        <pic:spPr bwMode="auto">
                          <a:xfrm>
                            <a:off x="0" y="0"/>
                            <a:ext cx="1362259" cy="660236"/>
                          </a:xfrm>
                          <a:prstGeom prst="rect">
                            <a:avLst/>
                          </a:prstGeom>
                          <a:noFill/>
                          <a:ln w="9525">
                            <a:noFill/>
                            <a:miter lim="800000"/>
                            <a:headEnd/>
                            <a:tailEnd/>
                          </a:ln>
                        </pic:spPr>
                      </pic:pic>
                    </a:graphicData>
                  </a:graphic>
                </wp:inline>
              </w:drawing>
            </w:r>
          </w:p>
          <w:p w14:paraId="3843FA3C" w14:textId="77777777" w:rsidR="00D223D1" w:rsidRDefault="000E6571" w:rsidP="00D223D1">
            <w:pPr>
              <w:rPr>
                <w:rFonts w:ascii="Garamond" w:hAnsi="Garamond"/>
                <w:sz w:val="16"/>
                <w:szCs w:val="16"/>
              </w:rPr>
            </w:pPr>
            <w:r w:rsidRPr="000E6571">
              <w:rPr>
                <w:rFonts w:ascii="Garamond" w:hAnsi="Garamond"/>
                <w:b/>
                <w:sz w:val="16"/>
                <w:szCs w:val="16"/>
              </w:rPr>
              <w:t>†</w:t>
            </w:r>
            <w:r w:rsidR="00D223D1">
              <w:rPr>
                <w:rFonts w:ascii="Garamond" w:hAnsi="Garamond"/>
                <w:sz w:val="16"/>
                <w:szCs w:val="16"/>
              </w:rPr>
              <w:t xml:space="preserve"> The Passenger(s) and Inherent crew are always CE in the same manner as a Carrier (D6.84).</w:t>
            </w:r>
          </w:p>
          <w:p w14:paraId="22E3981B" w14:textId="77777777" w:rsidR="00D223D1" w:rsidRDefault="000E6571" w:rsidP="00D223D1">
            <w:pPr>
              <w:rPr>
                <w:rFonts w:ascii="Garamond" w:hAnsi="Garamond" w:cs="Arial"/>
                <w:sz w:val="16"/>
                <w:szCs w:val="16"/>
              </w:rPr>
            </w:pPr>
            <w:r w:rsidRPr="000E6571">
              <w:rPr>
                <w:rFonts w:ascii="Garamond" w:hAnsi="Garamond"/>
                <w:b/>
                <w:sz w:val="16"/>
                <w:szCs w:val="16"/>
              </w:rPr>
              <w:t>†</w:t>
            </w:r>
            <w:r w:rsidR="00D223D1">
              <w:rPr>
                <w:rFonts w:ascii="Garamond" w:hAnsi="Garamond"/>
                <w:sz w:val="16"/>
                <w:szCs w:val="16"/>
              </w:rPr>
              <w:t xml:space="preserve"> If the vehicle is manned (or its Removed/Scrounged LMG is being used) by other than "French Partisans" or Free French, </w:t>
            </w:r>
            <w:proofErr w:type="gramStart"/>
            <w:r w:rsidR="00D223D1">
              <w:rPr>
                <w:rFonts w:ascii="Garamond" w:hAnsi="Garamond"/>
                <w:sz w:val="16"/>
                <w:szCs w:val="16"/>
              </w:rPr>
              <w:t>Captured</w:t>
            </w:r>
            <w:proofErr w:type="gramEnd"/>
            <w:r w:rsidR="00D223D1">
              <w:rPr>
                <w:rFonts w:ascii="Garamond" w:hAnsi="Garamond"/>
                <w:sz w:val="16"/>
                <w:szCs w:val="16"/>
              </w:rPr>
              <w:t xml:space="preserve"> use penalties apply.</w:t>
            </w:r>
          </w:p>
          <w:p w14:paraId="104F0227" w14:textId="77777777" w:rsidR="00D223D1" w:rsidRPr="00D223D1" w:rsidRDefault="00D223D1" w:rsidP="00D223D1">
            <w:pPr>
              <w:rPr>
                <w:rFonts w:ascii="Garamond" w:hAnsi="Garamond" w:cs="Arial"/>
                <w:sz w:val="16"/>
                <w:szCs w:val="16"/>
              </w:rPr>
            </w:pPr>
            <w:r w:rsidRPr="000E6571">
              <w:rPr>
                <w:rFonts w:ascii="Garamond" w:hAnsi="Garamond" w:cs="Arial"/>
                <w:b/>
                <w:sz w:val="16"/>
                <w:szCs w:val="16"/>
              </w:rPr>
              <w:t>E.</w:t>
            </w:r>
            <w:r w:rsidRPr="00E55DE5">
              <w:rPr>
                <w:rFonts w:ascii="Garamond" w:hAnsi="Garamond" w:cs="Arial"/>
                <w:sz w:val="16"/>
                <w:szCs w:val="16"/>
              </w:rPr>
              <w:t xml:space="preserve">  Availability is limited to Europe [</w:t>
            </w:r>
            <w:r w:rsidR="00D12EE8" w:rsidRPr="00D12EE8">
              <w:rPr>
                <w:rFonts w:ascii="Garamond" w:hAnsi="Garamond" w:cs="Arial"/>
                <w:i/>
                <w:sz w:val="16"/>
                <w:szCs w:val="16"/>
              </w:rPr>
              <w:t>EXC: Norway</w:t>
            </w:r>
            <w:r w:rsidRPr="00E55DE5">
              <w:rPr>
                <w:rFonts w:ascii="Garamond" w:hAnsi="Garamond" w:cs="Arial"/>
                <w:sz w:val="16"/>
                <w:szCs w:val="16"/>
              </w:rPr>
              <w:t>], regardless of whether the counter is French, British, or US color.</w:t>
            </w:r>
          </w:p>
          <w:p w14:paraId="42124A70" w14:textId="77777777" w:rsidR="006D4F04" w:rsidRPr="00E55DE5" w:rsidRDefault="00D223D1">
            <w:pPr>
              <w:rPr>
                <w:rFonts w:ascii="Garamond" w:hAnsi="Garamond"/>
                <w:sz w:val="18"/>
                <w:szCs w:val="18"/>
              </w:rPr>
            </w:pPr>
            <w:r w:rsidRPr="000E6571">
              <w:rPr>
                <w:rFonts w:ascii="Garamond" w:hAnsi="Garamond"/>
                <w:b/>
                <w:sz w:val="16"/>
                <w:szCs w:val="16"/>
              </w:rPr>
              <w:t>K.</w:t>
            </w:r>
            <w:r w:rsidRPr="000E78A0">
              <w:rPr>
                <w:rFonts w:ascii="Garamond" w:hAnsi="Garamond"/>
                <w:sz w:val="16"/>
                <w:szCs w:val="16"/>
              </w:rPr>
              <w:t xml:space="preserve">  This AFV may retain any unpossessed SW aboard it.</w:t>
            </w:r>
          </w:p>
        </w:tc>
      </w:tr>
      <w:tr w:rsidR="006D4F04" w:rsidRPr="00E55DE5" w14:paraId="7006E462" w14:textId="77777777" w:rsidTr="004D1529">
        <w:trPr>
          <w:trHeight w:val="2736"/>
        </w:trPr>
        <w:tc>
          <w:tcPr>
            <w:tcW w:w="4536" w:type="dxa"/>
          </w:tcPr>
          <w:p w14:paraId="744D856D" w14:textId="77777777" w:rsidR="006D4F04" w:rsidRDefault="00D223D1" w:rsidP="002805E9">
            <w:pPr>
              <w:rPr>
                <w:rFonts w:ascii="Garamond" w:hAnsi="Garamond" w:cs="Tahoma"/>
                <w:b/>
                <w:sz w:val="18"/>
                <w:szCs w:val="18"/>
              </w:rPr>
            </w:pPr>
            <w:r w:rsidRPr="005C0B5F">
              <w:rPr>
                <w:rFonts w:ascii="Garamond" w:hAnsi="Garamond" w:cs="Tahoma"/>
                <w:b/>
                <w:sz w:val="18"/>
                <w:szCs w:val="18"/>
              </w:rPr>
              <w:t>31.  Carrier AC (b)</w:t>
            </w:r>
          </w:p>
          <w:p w14:paraId="5D048CCC" w14:textId="77777777" w:rsidR="00D223D1" w:rsidRDefault="009F4998" w:rsidP="002805E9">
            <w:pPr>
              <w:rPr>
                <w:rFonts w:ascii="Garamond" w:hAnsi="Garamond" w:cs="Tahoma"/>
                <w:b/>
                <w:sz w:val="18"/>
                <w:szCs w:val="18"/>
              </w:rPr>
            </w:pPr>
            <w:r>
              <w:rPr>
                <w:rFonts w:ascii="Garamond" w:hAnsi="Garamond" w:cs="Tahoma"/>
                <w:b/>
                <w:noProof/>
                <w:sz w:val="18"/>
                <w:szCs w:val="18"/>
              </w:rPr>
              <w:drawing>
                <wp:inline distT="0" distB="0" distL="0" distR="0" wp14:anchorId="6E23FB0E" wp14:editId="7563454A">
                  <wp:extent cx="1348740" cy="647723"/>
                  <wp:effectExtent l="19050" t="0" r="381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3" cstate="print"/>
                          <a:srcRect/>
                          <a:stretch>
                            <a:fillRect/>
                          </a:stretch>
                        </pic:blipFill>
                        <pic:spPr bwMode="auto">
                          <a:xfrm>
                            <a:off x="0" y="0"/>
                            <a:ext cx="1348740" cy="647723"/>
                          </a:xfrm>
                          <a:prstGeom prst="rect">
                            <a:avLst/>
                          </a:prstGeom>
                          <a:noFill/>
                          <a:ln w="9525">
                            <a:noFill/>
                            <a:miter lim="800000"/>
                            <a:headEnd/>
                            <a:tailEnd/>
                          </a:ln>
                        </pic:spPr>
                      </pic:pic>
                    </a:graphicData>
                  </a:graphic>
                </wp:inline>
              </w:drawing>
            </w:r>
          </w:p>
          <w:p w14:paraId="129A6506" w14:textId="77777777" w:rsidR="00D223D1" w:rsidRDefault="000E6571" w:rsidP="002805E9">
            <w:pPr>
              <w:rPr>
                <w:rFonts w:ascii="Garamond" w:hAnsi="Garamond"/>
                <w:sz w:val="16"/>
                <w:szCs w:val="16"/>
              </w:rPr>
            </w:pPr>
            <w:r w:rsidRPr="000E6571">
              <w:rPr>
                <w:rFonts w:ascii="Garamond" w:hAnsi="Garamond"/>
                <w:b/>
                <w:sz w:val="16"/>
                <w:szCs w:val="16"/>
              </w:rPr>
              <w:t>†</w:t>
            </w:r>
            <w:r w:rsidR="00D223D1">
              <w:rPr>
                <w:rFonts w:ascii="Garamond" w:hAnsi="Garamond"/>
                <w:sz w:val="16"/>
                <w:szCs w:val="16"/>
              </w:rPr>
              <w:t xml:space="preserve"> This vehicle is a Carrier; therefore D6.8-.84 apply to it [EXC: it contains an Inherent vehicle crew instead of a HS, and has no Passenger capacity]</w:t>
            </w:r>
          </w:p>
          <w:p w14:paraId="482254C5" w14:textId="24B28D0F" w:rsidR="00D223D1" w:rsidRDefault="00D223D1" w:rsidP="00D223D1">
            <w:pPr>
              <w:rPr>
                <w:rFonts w:ascii="Garamond" w:hAnsi="Garamond" w:cs="Tahoma"/>
                <w:b/>
                <w:color w:val="FF0000"/>
                <w:sz w:val="16"/>
                <w:szCs w:val="16"/>
              </w:rPr>
            </w:pPr>
            <w:r w:rsidRPr="00E55DE5">
              <w:rPr>
                <w:rFonts w:ascii="Garamond" w:hAnsi="Garamond"/>
                <w:b/>
                <w:color w:val="FF0000"/>
                <w:sz w:val="16"/>
                <w:szCs w:val="16"/>
              </w:rPr>
              <w:t xml:space="preserve">F.  </w:t>
            </w:r>
            <w:r w:rsidRPr="00E55DE5">
              <w:rPr>
                <w:rFonts w:ascii="Garamond" w:hAnsi="Garamond" w:cs="Tahoma"/>
                <w:b/>
                <w:color w:val="FF0000"/>
                <w:sz w:val="16"/>
                <w:szCs w:val="16"/>
              </w:rPr>
              <w:t>See page H12</w:t>
            </w:r>
            <w:r w:rsidR="00FC56C8">
              <w:rPr>
                <w:rFonts w:ascii="Garamond" w:hAnsi="Garamond" w:cs="Tahoma"/>
                <w:b/>
                <w:color w:val="FF0000"/>
                <w:sz w:val="16"/>
                <w:szCs w:val="16"/>
              </w:rPr>
              <w:t>4</w:t>
            </w:r>
            <w:r w:rsidRPr="00E55DE5">
              <w:rPr>
                <w:rFonts w:ascii="Garamond" w:hAnsi="Garamond" w:cs="Tahoma"/>
                <w:b/>
                <w:color w:val="FF0000"/>
                <w:sz w:val="16"/>
                <w:szCs w:val="16"/>
              </w:rPr>
              <w:t xml:space="preserve"> for this note</w:t>
            </w:r>
          </w:p>
          <w:p w14:paraId="681AEF3E" w14:textId="77777777" w:rsidR="00D223D1" w:rsidRDefault="00D223D1" w:rsidP="00D223D1">
            <w:pPr>
              <w:rPr>
                <w:rFonts w:ascii="Garamond" w:hAnsi="Garamond" w:cs="Tahoma"/>
                <w:b/>
                <w:color w:val="FF0000"/>
                <w:sz w:val="16"/>
                <w:szCs w:val="16"/>
              </w:rPr>
            </w:pPr>
            <w:r w:rsidRPr="000E6571">
              <w:rPr>
                <w:rFonts w:ascii="Garamond" w:hAnsi="Garamond" w:cs="Tahoma"/>
                <w:b/>
                <w:sz w:val="16"/>
                <w:szCs w:val="16"/>
              </w:rPr>
              <w:t>M.</w:t>
            </w:r>
            <w:r w:rsidRPr="00C16F39">
              <w:rPr>
                <w:rFonts w:ascii="Garamond" w:hAnsi="Garamond" w:cs="Tahoma"/>
                <w:sz w:val="16"/>
                <w:szCs w:val="16"/>
              </w:rPr>
              <w:t xml:space="preserve">  The MA may use neither Bounding First nor Motion Fire.</w:t>
            </w:r>
          </w:p>
          <w:p w14:paraId="6C590A04" w14:textId="77777777" w:rsidR="00D223D1" w:rsidRPr="00D223D1" w:rsidRDefault="00D223D1" w:rsidP="002805E9">
            <w:pPr>
              <w:rPr>
                <w:rFonts w:ascii="Garamond" w:hAnsi="Garamond" w:cs="Tahoma"/>
                <w:b/>
                <w:sz w:val="18"/>
                <w:szCs w:val="18"/>
              </w:rPr>
            </w:pPr>
          </w:p>
        </w:tc>
        <w:tc>
          <w:tcPr>
            <w:tcW w:w="4536" w:type="dxa"/>
          </w:tcPr>
          <w:p w14:paraId="2EE23C42" w14:textId="77777777" w:rsidR="00D223D1" w:rsidRDefault="00D223D1" w:rsidP="00D223D1">
            <w:pPr>
              <w:rPr>
                <w:rFonts w:ascii="Garamond" w:hAnsi="Garamond" w:cs="Tahoma"/>
                <w:b/>
                <w:sz w:val="18"/>
                <w:szCs w:val="18"/>
              </w:rPr>
            </w:pPr>
            <w:r>
              <w:rPr>
                <w:rFonts w:ascii="Garamond" w:hAnsi="Garamond" w:cs="Tahoma"/>
                <w:b/>
                <w:sz w:val="18"/>
                <w:szCs w:val="18"/>
              </w:rPr>
              <w:t>32.  Latil TAR H2</w:t>
            </w:r>
          </w:p>
          <w:p w14:paraId="382E6CBF" w14:textId="77777777" w:rsidR="00D223D1" w:rsidRDefault="009F4998" w:rsidP="00D223D1">
            <w:pPr>
              <w:rPr>
                <w:rFonts w:ascii="Garamond" w:hAnsi="Garamond" w:cs="Tahoma"/>
                <w:b/>
                <w:sz w:val="18"/>
                <w:szCs w:val="18"/>
              </w:rPr>
            </w:pPr>
            <w:r>
              <w:rPr>
                <w:rFonts w:ascii="Garamond" w:hAnsi="Garamond" w:cs="Tahoma"/>
                <w:b/>
                <w:noProof/>
                <w:sz w:val="18"/>
                <w:szCs w:val="18"/>
              </w:rPr>
              <w:drawing>
                <wp:inline distT="0" distB="0" distL="0" distR="0" wp14:anchorId="7C6615CD" wp14:editId="735F454B">
                  <wp:extent cx="1398270" cy="677689"/>
                  <wp:effectExtent l="1905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44" cstate="print"/>
                          <a:srcRect/>
                          <a:stretch>
                            <a:fillRect/>
                          </a:stretch>
                        </pic:blipFill>
                        <pic:spPr bwMode="auto">
                          <a:xfrm>
                            <a:off x="0" y="0"/>
                            <a:ext cx="1400418" cy="678730"/>
                          </a:xfrm>
                          <a:prstGeom prst="rect">
                            <a:avLst/>
                          </a:prstGeom>
                          <a:noFill/>
                          <a:ln w="9525">
                            <a:noFill/>
                            <a:miter lim="800000"/>
                            <a:headEnd/>
                            <a:tailEnd/>
                          </a:ln>
                        </pic:spPr>
                      </pic:pic>
                    </a:graphicData>
                  </a:graphic>
                </wp:inline>
              </w:drawing>
            </w:r>
          </w:p>
          <w:p w14:paraId="680E9AC6" w14:textId="77777777" w:rsidR="006D4F04" w:rsidRPr="00E55DE5" w:rsidRDefault="00D223D1">
            <w:pPr>
              <w:rPr>
                <w:rFonts w:ascii="Garamond" w:hAnsi="Garamond"/>
                <w:sz w:val="18"/>
                <w:szCs w:val="18"/>
              </w:rPr>
            </w:pPr>
            <w:r w:rsidRPr="000E6571">
              <w:rPr>
                <w:rFonts w:ascii="Garamond" w:hAnsi="Garamond"/>
                <w:b/>
                <w:sz w:val="16"/>
                <w:szCs w:val="16"/>
              </w:rPr>
              <w:t>J.</w:t>
            </w:r>
            <w:r w:rsidRPr="000708BC">
              <w:rPr>
                <w:rFonts w:ascii="Garamond" w:hAnsi="Garamond"/>
                <w:sz w:val="16"/>
                <w:szCs w:val="16"/>
              </w:rPr>
              <w:t xml:space="preserve"> This vehicle is treated as an armored car for movement (and all related purposes [EXC: it may not cross a hedge; Reverse movement costs three times its normal hex-entry cost.</w:t>
            </w:r>
          </w:p>
        </w:tc>
        <w:tc>
          <w:tcPr>
            <w:tcW w:w="4536" w:type="dxa"/>
          </w:tcPr>
          <w:p w14:paraId="13549166" w14:textId="77777777" w:rsidR="00D223D1" w:rsidRDefault="00D223D1" w:rsidP="00D223D1">
            <w:pPr>
              <w:rPr>
                <w:rFonts w:ascii="Garamond" w:hAnsi="Garamond" w:cs="Tahoma"/>
                <w:b/>
                <w:sz w:val="18"/>
                <w:szCs w:val="18"/>
              </w:rPr>
            </w:pPr>
            <w:r>
              <w:rPr>
                <w:rFonts w:ascii="Garamond" w:hAnsi="Garamond" w:cs="Tahoma"/>
                <w:b/>
                <w:sz w:val="18"/>
                <w:szCs w:val="18"/>
              </w:rPr>
              <w:t>33.  Laffly S15T</w:t>
            </w:r>
          </w:p>
          <w:p w14:paraId="2E5AA603" w14:textId="77777777" w:rsidR="00D223D1" w:rsidRDefault="009F4998" w:rsidP="00D223D1">
            <w:pPr>
              <w:rPr>
                <w:rFonts w:ascii="Garamond" w:hAnsi="Garamond" w:cs="Tahoma"/>
                <w:b/>
                <w:sz w:val="18"/>
                <w:szCs w:val="18"/>
              </w:rPr>
            </w:pPr>
            <w:r>
              <w:rPr>
                <w:rFonts w:ascii="Garamond" w:hAnsi="Garamond" w:cs="Tahoma"/>
                <w:b/>
                <w:noProof/>
                <w:sz w:val="18"/>
                <w:szCs w:val="18"/>
              </w:rPr>
              <w:drawing>
                <wp:inline distT="0" distB="0" distL="0" distR="0" wp14:anchorId="28F236C6" wp14:editId="6F2C0C63">
                  <wp:extent cx="1360170" cy="642989"/>
                  <wp:effectExtent l="1905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45" cstate="print"/>
                          <a:srcRect/>
                          <a:stretch>
                            <a:fillRect/>
                          </a:stretch>
                        </pic:blipFill>
                        <pic:spPr bwMode="auto">
                          <a:xfrm>
                            <a:off x="0" y="0"/>
                            <a:ext cx="1360170" cy="642989"/>
                          </a:xfrm>
                          <a:prstGeom prst="rect">
                            <a:avLst/>
                          </a:prstGeom>
                          <a:noFill/>
                          <a:ln w="9525">
                            <a:noFill/>
                            <a:miter lim="800000"/>
                            <a:headEnd/>
                            <a:tailEnd/>
                          </a:ln>
                        </pic:spPr>
                      </pic:pic>
                    </a:graphicData>
                  </a:graphic>
                </wp:inline>
              </w:drawing>
            </w:r>
          </w:p>
          <w:p w14:paraId="669F7E28" w14:textId="77777777" w:rsidR="006D4F04" w:rsidRDefault="00E40123" w:rsidP="002805E9">
            <w:pPr>
              <w:rPr>
                <w:rFonts w:ascii="Garamond" w:hAnsi="Garamond"/>
                <w:sz w:val="16"/>
                <w:szCs w:val="16"/>
              </w:rPr>
            </w:pPr>
            <w:r w:rsidRPr="000E6571">
              <w:rPr>
                <w:rFonts w:ascii="Garamond" w:hAnsi="Garamond"/>
                <w:b/>
                <w:sz w:val="16"/>
                <w:szCs w:val="16"/>
              </w:rPr>
              <w:t>J.</w:t>
            </w:r>
            <w:r w:rsidRPr="000708BC">
              <w:rPr>
                <w:rFonts w:ascii="Garamond" w:hAnsi="Garamond"/>
                <w:sz w:val="16"/>
                <w:szCs w:val="16"/>
              </w:rPr>
              <w:t xml:space="preserve"> This vehicle is treated as an armored car for movement (and all related purposes [EXC: it may not cross a hedge; Reverse movement costs three times its normal hex-entry cost.</w:t>
            </w:r>
          </w:p>
          <w:p w14:paraId="0FB79FCC" w14:textId="77777777" w:rsidR="00E40123" w:rsidRPr="000E78A0" w:rsidRDefault="00E40123" w:rsidP="00E40123">
            <w:pPr>
              <w:rPr>
                <w:rFonts w:ascii="Garamond" w:hAnsi="Garamond" w:cs="Tahoma"/>
                <w:sz w:val="16"/>
                <w:szCs w:val="16"/>
              </w:rPr>
            </w:pPr>
            <w:r w:rsidRPr="000E6571">
              <w:rPr>
                <w:rFonts w:ascii="Garamond" w:hAnsi="Garamond" w:cs="Tahoma"/>
                <w:b/>
                <w:sz w:val="16"/>
                <w:szCs w:val="16"/>
              </w:rPr>
              <w:t>L.</w:t>
            </w:r>
            <w:r w:rsidRPr="000E78A0">
              <w:rPr>
                <w:rFonts w:ascii="Garamond" w:hAnsi="Garamond" w:cs="Tahoma"/>
                <w:sz w:val="16"/>
                <w:szCs w:val="16"/>
              </w:rPr>
              <w:t xml:space="preserve">  Ammunition of </w:t>
            </w:r>
            <w:r w:rsidRPr="000E78A0">
              <w:rPr>
                <w:rFonts w:ascii="Garamond" w:hAnsi="Garamond" w:cs="Tahoma"/>
                <w:sz w:val="16"/>
                <w:szCs w:val="16"/>
                <w:u w:val="single"/>
              </w:rPr>
              <w:t>&gt;</w:t>
            </w:r>
            <w:r w:rsidRPr="000E78A0">
              <w:rPr>
                <w:rFonts w:ascii="Garamond" w:hAnsi="Garamond" w:cs="Tahoma"/>
                <w:sz w:val="16"/>
                <w:szCs w:val="16"/>
              </w:rPr>
              <w:t xml:space="preserve"> 100mm being carried by this vehicle (C10.13) reduces its Passenger capacity by 4 (not 8) PP.</w:t>
            </w:r>
          </w:p>
          <w:p w14:paraId="127A11BB" w14:textId="77777777" w:rsidR="00E40123" w:rsidRPr="00E55DE5" w:rsidRDefault="00E40123" w:rsidP="002805E9">
            <w:pPr>
              <w:rPr>
                <w:rFonts w:ascii="Garamond" w:hAnsi="Garamond"/>
                <w:sz w:val="18"/>
                <w:szCs w:val="18"/>
              </w:rPr>
            </w:pPr>
          </w:p>
        </w:tc>
      </w:tr>
      <w:tr w:rsidR="006D4F04" w:rsidRPr="00E55DE5" w14:paraId="7C2636C3" w14:textId="77777777" w:rsidTr="004D1529">
        <w:trPr>
          <w:trHeight w:val="2736"/>
        </w:trPr>
        <w:tc>
          <w:tcPr>
            <w:tcW w:w="4536" w:type="dxa"/>
          </w:tcPr>
          <w:p w14:paraId="53747F4F" w14:textId="2AD271E2" w:rsidR="006D4F04" w:rsidRDefault="004D335A" w:rsidP="003E5EF6">
            <w:pPr>
              <w:rPr>
                <w:rFonts w:ascii="Garamond" w:hAnsi="Garamond" w:cs="Tahoma"/>
                <w:b/>
                <w:sz w:val="18"/>
                <w:szCs w:val="18"/>
              </w:rPr>
            </w:pPr>
            <w:r w:rsidRPr="005C0B5F">
              <w:rPr>
                <w:rFonts w:ascii="Garamond" w:hAnsi="Garamond" w:cs="Tahoma"/>
                <w:b/>
                <w:sz w:val="18"/>
                <w:szCs w:val="18"/>
              </w:rPr>
              <w:lastRenderedPageBreak/>
              <w:t xml:space="preserve">34.  </w:t>
            </w:r>
            <w:proofErr w:type="spellStart"/>
            <w:r w:rsidRPr="005C0B5F">
              <w:rPr>
                <w:rFonts w:ascii="Garamond" w:hAnsi="Garamond" w:cs="Tahoma"/>
                <w:b/>
                <w:sz w:val="18"/>
                <w:szCs w:val="18"/>
              </w:rPr>
              <w:t>Laffly</w:t>
            </w:r>
            <w:proofErr w:type="spellEnd"/>
            <w:r w:rsidRPr="005C0B5F">
              <w:rPr>
                <w:rFonts w:ascii="Garamond" w:hAnsi="Garamond" w:cs="Tahoma"/>
                <w:b/>
                <w:sz w:val="18"/>
                <w:szCs w:val="18"/>
              </w:rPr>
              <w:t xml:space="preserve"> S20TL:</w:t>
            </w:r>
            <w:r w:rsidR="005C0B5F" w:rsidRPr="005C0B5F">
              <w:rPr>
                <w:rFonts w:ascii="Garamond" w:hAnsi="Garamond" w:cs="Tahoma"/>
                <w:b/>
                <w:sz w:val="18"/>
                <w:szCs w:val="18"/>
              </w:rPr>
              <w:t xml:space="preserve"> </w:t>
            </w:r>
            <w:r w:rsidRPr="005C0B5F">
              <w:rPr>
                <w:rFonts w:ascii="Garamond" w:hAnsi="Garamond" w:cs="Tahoma"/>
                <w:b/>
                <w:sz w:val="18"/>
                <w:szCs w:val="18"/>
              </w:rPr>
              <w:t>"The Voiture de Dragons Portes S20TL"</w:t>
            </w:r>
          </w:p>
          <w:p w14:paraId="3744CF58" w14:textId="77777777" w:rsidR="004D335A" w:rsidRDefault="009F4998" w:rsidP="003E5EF6">
            <w:pPr>
              <w:rPr>
                <w:rFonts w:ascii="Garamond" w:hAnsi="Garamond" w:cs="Tahoma"/>
                <w:b/>
                <w:sz w:val="18"/>
                <w:szCs w:val="18"/>
              </w:rPr>
            </w:pPr>
            <w:r>
              <w:rPr>
                <w:rFonts w:ascii="Garamond" w:hAnsi="Garamond" w:cs="Tahoma"/>
                <w:b/>
                <w:noProof/>
                <w:sz w:val="18"/>
                <w:szCs w:val="18"/>
              </w:rPr>
              <w:drawing>
                <wp:inline distT="0" distB="0" distL="0" distR="0" wp14:anchorId="07E43697" wp14:editId="590F05D0">
                  <wp:extent cx="1348740" cy="655922"/>
                  <wp:effectExtent l="19050" t="0" r="381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46" cstate="print"/>
                          <a:srcRect/>
                          <a:stretch>
                            <a:fillRect/>
                          </a:stretch>
                        </pic:blipFill>
                        <pic:spPr bwMode="auto">
                          <a:xfrm>
                            <a:off x="0" y="0"/>
                            <a:ext cx="1348740" cy="655922"/>
                          </a:xfrm>
                          <a:prstGeom prst="rect">
                            <a:avLst/>
                          </a:prstGeom>
                          <a:noFill/>
                          <a:ln w="9525">
                            <a:noFill/>
                            <a:miter lim="800000"/>
                            <a:headEnd/>
                            <a:tailEnd/>
                          </a:ln>
                        </pic:spPr>
                      </pic:pic>
                    </a:graphicData>
                  </a:graphic>
                </wp:inline>
              </w:drawing>
            </w:r>
          </w:p>
          <w:p w14:paraId="65D32E0B" w14:textId="2AB9E388" w:rsidR="004D335A" w:rsidRPr="004D335A" w:rsidRDefault="000E6571" w:rsidP="004D335A">
            <w:pPr>
              <w:rPr>
                <w:rFonts w:ascii="Garamond" w:hAnsi="Garamond" w:cs="Arial"/>
                <w:b/>
                <w:color w:val="FF0000"/>
                <w:sz w:val="16"/>
                <w:szCs w:val="16"/>
              </w:rPr>
            </w:pPr>
            <w:r w:rsidRPr="000E6571">
              <w:rPr>
                <w:rFonts w:ascii="Garamond" w:hAnsi="Garamond"/>
                <w:b/>
                <w:color w:val="FF0000"/>
                <w:sz w:val="16"/>
                <w:szCs w:val="16"/>
              </w:rPr>
              <w:t>†</w:t>
            </w:r>
            <w:r w:rsidR="004D335A" w:rsidRPr="004D335A">
              <w:rPr>
                <w:rFonts w:ascii="Garamond" w:hAnsi="Garamond"/>
                <w:b/>
                <w:color w:val="FF0000"/>
                <w:sz w:val="16"/>
                <w:szCs w:val="16"/>
              </w:rPr>
              <w:t xml:space="preserve"> May also represent the Lorraine 28 Truck, see page H12</w:t>
            </w:r>
            <w:r w:rsidR="00FC56C8">
              <w:rPr>
                <w:rFonts w:ascii="Garamond" w:hAnsi="Garamond"/>
                <w:b/>
                <w:color w:val="FF0000"/>
                <w:sz w:val="16"/>
                <w:szCs w:val="16"/>
              </w:rPr>
              <w:t>1</w:t>
            </w:r>
          </w:p>
          <w:p w14:paraId="719A5C58" w14:textId="77777777" w:rsidR="004D335A" w:rsidRPr="00D223D1" w:rsidRDefault="004D335A" w:rsidP="004D335A">
            <w:pPr>
              <w:rPr>
                <w:rFonts w:ascii="Garamond" w:hAnsi="Garamond" w:cs="Arial"/>
                <w:sz w:val="16"/>
                <w:szCs w:val="16"/>
              </w:rPr>
            </w:pPr>
            <w:r w:rsidRPr="000E6571">
              <w:rPr>
                <w:rFonts w:ascii="Garamond" w:hAnsi="Garamond" w:cs="Arial"/>
                <w:b/>
                <w:sz w:val="16"/>
                <w:szCs w:val="16"/>
              </w:rPr>
              <w:t>E.</w:t>
            </w:r>
            <w:r w:rsidRPr="00E55DE5">
              <w:rPr>
                <w:rFonts w:ascii="Garamond" w:hAnsi="Garamond" w:cs="Arial"/>
                <w:sz w:val="16"/>
                <w:szCs w:val="16"/>
              </w:rPr>
              <w:t xml:space="preserve">  Availability is limited to Europe [</w:t>
            </w:r>
            <w:r w:rsidR="00D12EE8" w:rsidRPr="00D12EE8">
              <w:rPr>
                <w:rFonts w:ascii="Garamond" w:hAnsi="Garamond" w:cs="Arial"/>
                <w:i/>
                <w:sz w:val="16"/>
                <w:szCs w:val="16"/>
              </w:rPr>
              <w:t>EXC: Norway</w:t>
            </w:r>
            <w:r w:rsidRPr="00E55DE5">
              <w:rPr>
                <w:rFonts w:ascii="Garamond" w:hAnsi="Garamond" w:cs="Arial"/>
                <w:sz w:val="16"/>
                <w:szCs w:val="16"/>
              </w:rPr>
              <w:t>], regardless of whether the counter is French, British, or US color.</w:t>
            </w:r>
          </w:p>
          <w:p w14:paraId="49D5A1F1" w14:textId="77777777" w:rsidR="004D335A" w:rsidRPr="004D335A" w:rsidRDefault="004D335A" w:rsidP="003E5EF6">
            <w:pPr>
              <w:rPr>
                <w:rFonts w:ascii="Garamond" w:hAnsi="Garamond"/>
                <w:sz w:val="16"/>
                <w:szCs w:val="16"/>
              </w:rPr>
            </w:pPr>
            <w:r w:rsidRPr="000E6571">
              <w:rPr>
                <w:rFonts w:ascii="Garamond" w:hAnsi="Garamond"/>
                <w:b/>
                <w:sz w:val="16"/>
                <w:szCs w:val="16"/>
              </w:rPr>
              <w:t>J.</w:t>
            </w:r>
            <w:r w:rsidRPr="000708BC">
              <w:rPr>
                <w:rFonts w:ascii="Garamond" w:hAnsi="Garamond"/>
                <w:sz w:val="16"/>
                <w:szCs w:val="16"/>
              </w:rPr>
              <w:t xml:space="preserve"> This vehicle is treated as an armored car for movement (and all related purposes [EXC: it may not cross a hedge; Reverse movement costs three times its normal hex-entry cost.</w:t>
            </w:r>
          </w:p>
        </w:tc>
        <w:tc>
          <w:tcPr>
            <w:tcW w:w="4536" w:type="dxa"/>
          </w:tcPr>
          <w:p w14:paraId="23B26BB3" w14:textId="77777777" w:rsidR="004D335A" w:rsidRDefault="004D335A" w:rsidP="004D335A">
            <w:pPr>
              <w:rPr>
                <w:rFonts w:ascii="Garamond" w:hAnsi="Garamond" w:cs="Tahoma"/>
                <w:b/>
                <w:sz w:val="18"/>
                <w:szCs w:val="18"/>
              </w:rPr>
            </w:pPr>
            <w:r>
              <w:rPr>
                <w:rFonts w:ascii="Garamond" w:hAnsi="Garamond" w:cs="Tahoma"/>
                <w:b/>
                <w:sz w:val="18"/>
                <w:szCs w:val="18"/>
              </w:rPr>
              <w:t>35.  Laffly V15T</w:t>
            </w:r>
          </w:p>
          <w:p w14:paraId="0EDA8101" w14:textId="77777777" w:rsidR="004D335A" w:rsidRDefault="009F4998" w:rsidP="004D335A">
            <w:pPr>
              <w:rPr>
                <w:rFonts w:ascii="Garamond" w:hAnsi="Garamond" w:cs="Tahoma"/>
                <w:b/>
                <w:sz w:val="18"/>
                <w:szCs w:val="18"/>
              </w:rPr>
            </w:pPr>
            <w:r>
              <w:rPr>
                <w:rFonts w:ascii="Garamond" w:hAnsi="Garamond" w:cs="Tahoma"/>
                <w:b/>
                <w:noProof/>
                <w:sz w:val="18"/>
                <w:szCs w:val="18"/>
              </w:rPr>
              <w:drawing>
                <wp:inline distT="0" distB="0" distL="0" distR="0" wp14:anchorId="305ED6ED" wp14:editId="41681E2F">
                  <wp:extent cx="1360170" cy="682178"/>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47" cstate="print"/>
                          <a:srcRect/>
                          <a:stretch>
                            <a:fillRect/>
                          </a:stretch>
                        </pic:blipFill>
                        <pic:spPr bwMode="auto">
                          <a:xfrm>
                            <a:off x="0" y="0"/>
                            <a:ext cx="1360170" cy="682178"/>
                          </a:xfrm>
                          <a:prstGeom prst="rect">
                            <a:avLst/>
                          </a:prstGeom>
                          <a:noFill/>
                          <a:ln w="9525">
                            <a:noFill/>
                            <a:miter lim="800000"/>
                            <a:headEnd/>
                            <a:tailEnd/>
                          </a:ln>
                        </pic:spPr>
                      </pic:pic>
                    </a:graphicData>
                  </a:graphic>
                </wp:inline>
              </w:drawing>
            </w:r>
          </w:p>
          <w:p w14:paraId="6F93C812" w14:textId="77777777" w:rsidR="004D335A" w:rsidRPr="00D223D1" w:rsidRDefault="004D335A" w:rsidP="004D335A">
            <w:pPr>
              <w:rPr>
                <w:rFonts w:ascii="Garamond" w:hAnsi="Garamond" w:cs="Arial"/>
                <w:sz w:val="16"/>
                <w:szCs w:val="16"/>
              </w:rPr>
            </w:pPr>
            <w:r w:rsidRPr="000E6571">
              <w:rPr>
                <w:rFonts w:ascii="Garamond" w:hAnsi="Garamond" w:cs="Arial"/>
                <w:b/>
                <w:sz w:val="16"/>
                <w:szCs w:val="16"/>
              </w:rPr>
              <w:t>E.</w:t>
            </w:r>
            <w:r w:rsidRPr="00E55DE5">
              <w:rPr>
                <w:rFonts w:ascii="Garamond" w:hAnsi="Garamond" w:cs="Arial"/>
                <w:sz w:val="16"/>
                <w:szCs w:val="16"/>
              </w:rPr>
              <w:t xml:space="preserve">  Availability is limited to Europe [</w:t>
            </w:r>
            <w:r w:rsidR="00D12EE8" w:rsidRPr="00D12EE8">
              <w:rPr>
                <w:rFonts w:ascii="Garamond" w:hAnsi="Garamond" w:cs="Arial"/>
                <w:i/>
                <w:sz w:val="16"/>
                <w:szCs w:val="16"/>
              </w:rPr>
              <w:t>EXC: Norway</w:t>
            </w:r>
            <w:r w:rsidRPr="00E55DE5">
              <w:rPr>
                <w:rFonts w:ascii="Garamond" w:hAnsi="Garamond" w:cs="Arial"/>
                <w:sz w:val="16"/>
                <w:szCs w:val="16"/>
              </w:rPr>
              <w:t>], regardless of whether the counter is French, British, or US color.</w:t>
            </w:r>
          </w:p>
          <w:p w14:paraId="136F4A09" w14:textId="77777777" w:rsidR="006D4F04" w:rsidRPr="00E55DE5" w:rsidRDefault="004D335A" w:rsidP="004D335A">
            <w:pPr>
              <w:rPr>
                <w:rFonts w:ascii="Garamond" w:hAnsi="Garamond" w:cs="Tahoma"/>
                <w:sz w:val="18"/>
                <w:szCs w:val="18"/>
              </w:rPr>
            </w:pPr>
            <w:r w:rsidRPr="000E6571">
              <w:rPr>
                <w:rFonts w:ascii="Garamond" w:hAnsi="Garamond"/>
                <w:b/>
                <w:sz w:val="16"/>
                <w:szCs w:val="16"/>
              </w:rPr>
              <w:t>J.</w:t>
            </w:r>
            <w:r w:rsidRPr="000708BC">
              <w:rPr>
                <w:rFonts w:ascii="Garamond" w:hAnsi="Garamond"/>
                <w:sz w:val="16"/>
                <w:szCs w:val="16"/>
              </w:rPr>
              <w:t xml:space="preserve"> This vehicle is treated as an armored car for movement (and all related purposes [EXC: it may not cross a hedge; Reverse movement costs three times its normal hex-entry cost.</w:t>
            </w:r>
          </w:p>
        </w:tc>
        <w:tc>
          <w:tcPr>
            <w:tcW w:w="4536" w:type="dxa"/>
          </w:tcPr>
          <w:p w14:paraId="2F77F989" w14:textId="77777777" w:rsidR="004D335A" w:rsidRDefault="004D335A" w:rsidP="004D335A">
            <w:pPr>
              <w:rPr>
                <w:rFonts w:ascii="Garamond" w:hAnsi="Garamond" w:cs="Tahoma"/>
                <w:b/>
                <w:sz w:val="18"/>
                <w:szCs w:val="18"/>
              </w:rPr>
            </w:pPr>
            <w:r>
              <w:rPr>
                <w:rFonts w:ascii="Garamond" w:hAnsi="Garamond" w:cs="Tahoma"/>
                <w:b/>
                <w:sz w:val="18"/>
                <w:szCs w:val="18"/>
              </w:rPr>
              <w:t>36.  Peugeot 202, Citroen 23, &amp; Renault AGR2</w:t>
            </w:r>
          </w:p>
          <w:p w14:paraId="28ACD470" w14:textId="77777777" w:rsidR="004D335A" w:rsidRDefault="009F4998" w:rsidP="004D335A">
            <w:pPr>
              <w:rPr>
                <w:rFonts w:ascii="Garamond" w:hAnsi="Garamond" w:cs="Tahoma"/>
                <w:b/>
                <w:sz w:val="18"/>
                <w:szCs w:val="18"/>
              </w:rPr>
            </w:pPr>
            <w:r>
              <w:rPr>
                <w:rFonts w:ascii="Garamond" w:hAnsi="Garamond" w:cs="Tahoma"/>
                <w:b/>
                <w:noProof/>
                <w:sz w:val="18"/>
                <w:szCs w:val="18"/>
              </w:rPr>
              <w:drawing>
                <wp:inline distT="0" distB="0" distL="0" distR="0" wp14:anchorId="525AD3FB" wp14:editId="01831509">
                  <wp:extent cx="2743200" cy="647700"/>
                  <wp:effectExtent l="1905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48" cstate="print"/>
                          <a:srcRect/>
                          <a:stretch>
                            <a:fillRect/>
                          </a:stretch>
                        </pic:blipFill>
                        <pic:spPr bwMode="auto">
                          <a:xfrm>
                            <a:off x="0" y="0"/>
                            <a:ext cx="2743200" cy="647700"/>
                          </a:xfrm>
                          <a:prstGeom prst="rect">
                            <a:avLst/>
                          </a:prstGeom>
                          <a:noFill/>
                          <a:ln w="9525">
                            <a:noFill/>
                            <a:miter lim="800000"/>
                            <a:headEnd/>
                            <a:tailEnd/>
                          </a:ln>
                        </pic:spPr>
                      </pic:pic>
                    </a:graphicData>
                  </a:graphic>
                </wp:inline>
              </w:drawing>
            </w:r>
          </w:p>
          <w:p w14:paraId="095E9419" w14:textId="77777777" w:rsidR="009F4998" w:rsidRDefault="009F4998" w:rsidP="004D335A">
            <w:pPr>
              <w:rPr>
                <w:rFonts w:ascii="Garamond" w:hAnsi="Garamond" w:cs="Tahoma"/>
                <w:b/>
                <w:sz w:val="18"/>
                <w:szCs w:val="18"/>
              </w:rPr>
            </w:pPr>
            <w:r>
              <w:rPr>
                <w:rFonts w:ascii="Garamond" w:hAnsi="Garamond" w:cs="Tahoma"/>
                <w:b/>
                <w:noProof/>
                <w:sz w:val="18"/>
                <w:szCs w:val="18"/>
              </w:rPr>
              <w:drawing>
                <wp:inline distT="0" distB="0" distL="0" distR="0" wp14:anchorId="1CCAAD60" wp14:editId="2669EAB5">
                  <wp:extent cx="1360170" cy="646501"/>
                  <wp:effectExtent l="1905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49" cstate="print"/>
                          <a:srcRect/>
                          <a:stretch>
                            <a:fillRect/>
                          </a:stretch>
                        </pic:blipFill>
                        <pic:spPr bwMode="auto">
                          <a:xfrm>
                            <a:off x="0" y="0"/>
                            <a:ext cx="1360170" cy="646501"/>
                          </a:xfrm>
                          <a:prstGeom prst="rect">
                            <a:avLst/>
                          </a:prstGeom>
                          <a:noFill/>
                          <a:ln w="9525">
                            <a:noFill/>
                            <a:miter lim="800000"/>
                            <a:headEnd/>
                            <a:tailEnd/>
                          </a:ln>
                        </pic:spPr>
                      </pic:pic>
                    </a:graphicData>
                  </a:graphic>
                </wp:inline>
              </w:drawing>
            </w:r>
          </w:p>
          <w:p w14:paraId="0C643A88" w14:textId="77777777" w:rsidR="006D4F04" w:rsidRPr="009C5F74" w:rsidRDefault="006D4F04">
            <w:pPr>
              <w:rPr>
                <w:rFonts w:ascii="Garamond" w:hAnsi="Garamond"/>
                <w:sz w:val="16"/>
                <w:szCs w:val="16"/>
              </w:rPr>
            </w:pPr>
          </w:p>
        </w:tc>
      </w:tr>
      <w:tr w:rsidR="00A36757" w:rsidRPr="00E55DE5" w14:paraId="422D5830" w14:textId="77777777" w:rsidTr="004D1529">
        <w:trPr>
          <w:trHeight w:val="2736"/>
        </w:trPr>
        <w:tc>
          <w:tcPr>
            <w:tcW w:w="4536" w:type="dxa"/>
          </w:tcPr>
          <w:p w14:paraId="610FE25B" w14:textId="77777777" w:rsidR="00A36757" w:rsidRDefault="00A36757" w:rsidP="009F4998">
            <w:pPr>
              <w:rPr>
                <w:rFonts w:ascii="Garamond" w:hAnsi="Garamond" w:cs="Tahoma"/>
                <w:b/>
                <w:sz w:val="18"/>
                <w:szCs w:val="18"/>
              </w:rPr>
            </w:pPr>
            <w:r>
              <w:rPr>
                <w:rFonts w:ascii="Garamond" w:hAnsi="Garamond" w:cs="Tahoma"/>
                <w:b/>
                <w:sz w:val="18"/>
                <w:szCs w:val="18"/>
              </w:rPr>
              <w:t>36.  Peugeot 202, Citroen 23, &amp; Renault AGR2</w:t>
            </w:r>
          </w:p>
          <w:p w14:paraId="396B9F4A" w14:textId="77777777" w:rsidR="00A36757" w:rsidRDefault="00A36757" w:rsidP="009F4998">
            <w:pPr>
              <w:rPr>
                <w:rFonts w:ascii="Garamond" w:hAnsi="Garamond"/>
                <w:b/>
                <w:color w:val="FF0000"/>
                <w:sz w:val="16"/>
                <w:szCs w:val="16"/>
              </w:rPr>
            </w:pPr>
            <w:r w:rsidRPr="004D335A">
              <w:rPr>
                <w:rFonts w:ascii="Garamond" w:hAnsi="Garamond"/>
                <w:b/>
                <w:color w:val="FF0000"/>
                <w:sz w:val="16"/>
                <w:szCs w:val="16"/>
              </w:rPr>
              <w:t>Peug</w:t>
            </w:r>
            <w:r>
              <w:rPr>
                <w:rFonts w:ascii="Garamond" w:hAnsi="Garamond"/>
                <w:b/>
                <w:color w:val="FF0000"/>
                <w:sz w:val="16"/>
                <w:szCs w:val="16"/>
              </w:rPr>
              <w:t>e</w:t>
            </w:r>
            <w:r w:rsidRPr="004D335A">
              <w:rPr>
                <w:rFonts w:ascii="Garamond" w:hAnsi="Garamond"/>
                <w:b/>
                <w:color w:val="FF0000"/>
                <w:sz w:val="16"/>
                <w:szCs w:val="16"/>
              </w:rPr>
              <w:t>ot 202 only:</w:t>
            </w:r>
          </w:p>
          <w:p w14:paraId="70CAB8BD" w14:textId="77777777" w:rsidR="00A36757" w:rsidRDefault="000E6571" w:rsidP="009F4998">
            <w:pPr>
              <w:rPr>
                <w:rFonts w:ascii="Garamond" w:hAnsi="Garamond"/>
                <w:sz w:val="16"/>
                <w:szCs w:val="16"/>
              </w:rPr>
            </w:pPr>
            <w:r w:rsidRPr="000E6571">
              <w:rPr>
                <w:rFonts w:ascii="Garamond" w:hAnsi="Garamond"/>
                <w:b/>
                <w:sz w:val="16"/>
                <w:szCs w:val="16"/>
              </w:rPr>
              <w:t>†</w:t>
            </w:r>
            <w:r w:rsidR="00A36757" w:rsidRPr="009C5F74">
              <w:rPr>
                <w:rFonts w:ascii="Garamond" w:hAnsi="Garamond"/>
                <w:sz w:val="16"/>
                <w:szCs w:val="16"/>
              </w:rPr>
              <w:t xml:space="preserve"> When the Peugeot 202 is bogged, one (only) CX squad (even a Prisoner-but not a Guard) on foot expending &gt; 4MF in the vehicles Location (and declaring to be assisting its unbogging) allows the owning player to subtract 2 (one per crew or HS) from the colored dr of its immediately subsequent Unbogging DR.</w:t>
            </w:r>
          </w:p>
          <w:p w14:paraId="2C1E2937" w14:textId="77777777" w:rsidR="00A36757" w:rsidRPr="009C5F74" w:rsidRDefault="000E6571" w:rsidP="009F4998">
            <w:pPr>
              <w:rPr>
                <w:rFonts w:ascii="Garamond" w:hAnsi="Garamond"/>
                <w:sz w:val="16"/>
                <w:szCs w:val="16"/>
              </w:rPr>
            </w:pPr>
            <w:r w:rsidRPr="000E6571">
              <w:rPr>
                <w:rFonts w:ascii="Garamond" w:hAnsi="Garamond"/>
                <w:b/>
                <w:sz w:val="16"/>
                <w:szCs w:val="16"/>
              </w:rPr>
              <w:t>†</w:t>
            </w:r>
            <w:r w:rsidR="00A36757">
              <w:rPr>
                <w:rFonts w:ascii="Garamond" w:hAnsi="Garamond"/>
                <w:sz w:val="16"/>
                <w:szCs w:val="16"/>
              </w:rPr>
              <w:t xml:space="preserve"> The Peugeot 202's AAMG may be Removed.  If equipped with AAMG (even if Removed), its Passenger capacity is 4PP.</w:t>
            </w:r>
          </w:p>
          <w:p w14:paraId="1C1FF4E1" w14:textId="77777777" w:rsidR="00A36757" w:rsidRDefault="00A36757" w:rsidP="009F4998">
            <w:pPr>
              <w:rPr>
                <w:rFonts w:ascii="Garamond" w:hAnsi="Garamond" w:cs="Tahoma"/>
                <w:b/>
                <w:sz w:val="18"/>
                <w:szCs w:val="18"/>
              </w:rPr>
            </w:pPr>
            <w:r w:rsidRPr="000E6571">
              <w:rPr>
                <w:rFonts w:ascii="Garamond" w:hAnsi="Garamond"/>
                <w:b/>
                <w:sz w:val="16"/>
                <w:szCs w:val="16"/>
              </w:rPr>
              <w:t>G</w:t>
            </w:r>
            <w:r w:rsidRPr="000E6571">
              <w:rPr>
                <w:rFonts w:ascii="Garamond" w:hAnsi="Garamond"/>
                <w:b/>
                <w:color w:val="FF0000"/>
                <w:sz w:val="16"/>
                <w:szCs w:val="16"/>
              </w:rPr>
              <w:t>.</w:t>
            </w:r>
            <w:r>
              <w:rPr>
                <w:rFonts w:ascii="Garamond" w:hAnsi="Garamond"/>
                <w:b/>
                <w:color w:val="FF0000"/>
                <w:sz w:val="16"/>
                <w:szCs w:val="16"/>
              </w:rPr>
              <w:t xml:space="preserve">  </w:t>
            </w:r>
            <w:r w:rsidRPr="000E78A0">
              <w:rPr>
                <w:rFonts w:ascii="Garamond" w:hAnsi="Garamond"/>
                <w:sz w:val="16"/>
                <w:szCs w:val="16"/>
              </w:rPr>
              <w:t>If armed, this vehicle has an Inherent crew and thus a CS# instead of a cs#</w:t>
            </w:r>
          </w:p>
        </w:tc>
        <w:tc>
          <w:tcPr>
            <w:tcW w:w="4536" w:type="dxa"/>
          </w:tcPr>
          <w:p w14:paraId="110223AC" w14:textId="77777777" w:rsidR="00A36757" w:rsidRDefault="00A36757" w:rsidP="00752126">
            <w:pPr>
              <w:rPr>
                <w:rFonts w:ascii="Times New Roman" w:hAnsi="Times New Roman" w:cs="Times New Roman"/>
                <w:b/>
                <w:sz w:val="18"/>
                <w:szCs w:val="18"/>
              </w:rPr>
            </w:pPr>
            <w:r w:rsidRPr="005C0B5F">
              <w:rPr>
                <w:rFonts w:ascii="Times New Roman" w:hAnsi="Times New Roman" w:cs="Times New Roman"/>
                <w:b/>
                <w:sz w:val="18"/>
                <w:szCs w:val="18"/>
              </w:rPr>
              <w:t>37.   M3A3 Light Tank</w:t>
            </w:r>
          </w:p>
          <w:p w14:paraId="1A1F3F59" w14:textId="77777777" w:rsidR="00A36757" w:rsidRDefault="00A36757" w:rsidP="00752126">
            <w:pPr>
              <w:rPr>
                <w:rFonts w:ascii="Times New Roman" w:hAnsi="Times New Roman" w:cs="Times New Roman"/>
                <w:b/>
                <w:sz w:val="18"/>
                <w:szCs w:val="18"/>
              </w:rPr>
            </w:pPr>
            <w:r>
              <w:rPr>
                <w:rFonts w:ascii="Times New Roman" w:hAnsi="Times New Roman" w:cs="Times New Roman"/>
                <w:b/>
                <w:noProof/>
                <w:sz w:val="18"/>
                <w:szCs w:val="18"/>
              </w:rPr>
              <w:drawing>
                <wp:inline distT="0" distB="0" distL="0" distR="0" wp14:anchorId="485DF4E3" wp14:editId="57888377">
                  <wp:extent cx="1348740" cy="643245"/>
                  <wp:effectExtent l="19050" t="0" r="3810" b="0"/>
                  <wp:docPr id="50"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50" cstate="print"/>
                          <a:srcRect/>
                          <a:stretch>
                            <a:fillRect/>
                          </a:stretch>
                        </pic:blipFill>
                        <pic:spPr bwMode="auto">
                          <a:xfrm>
                            <a:off x="0" y="0"/>
                            <a:ext cx="1348740" cy="643245"/>
                          </a:xfrm>
                          <a:prstGeom prst="rect">
                            <a:avLst/>
                          </a:prstGeom>
                          <a:noFill/>
                          <a:ln w="9525">
                            <a:noFill/>
                            <a:miter lim="800000"/>
                            <a:headEnd/>
                            <a:tailEnd/>
                          </a:ln>
                        </pic:spPr>
                      </pic:pic>
                    </a:graphicData>
                  </a:graphic>
                </wp:inline>
              </w:drawing>
            </w:r>
          </w:p>
          <w:p w14:paraId="3BCE0636" w14:textId="77777777" w:rsidR="00A36757" w:rsidRPr="000E6571" w:rsidRDefault="000E6571" w:rsidP="00752126">
            <w:pPr>
              <w:rPr>
                <w:rFonts w:ascii="Garamond" w:hAnsi="Garamond" w:cs="Times New Roman"/>
                <w:sz w:val="16"/>
                <w:szCs w:val="16"/>
              </w:rPr>
            </w:pPr>
            <w:r w:rsidRPr="000E6571">
              <w:rPr>
                <w:rFonts w:ascii="Garamond" w:hAnsi="Garamond" w:cs="Times New Roman"/>
                <w:b/>
                <w:sz w:val="16"/>
                <w:szCs w:val="16"/>
              </w:rPr>
              <w:t>†</w:t>
            </w:r>
            <w:r w:rsidR="00A36757" w:rsidRPr="000E6571">
              <w:rPr>
                <w:rFonts w:ascii="Garamond" w:hAnsi="Garamond" w:cs="Times New Roman"/>
                <w:sz w:val="16"/>
                <w:szCs w:val="16"/>
              </w:rPr>
              <w:t xml:space="preserve"> Use </w:t>
            </w:r>
            <w:r w:rsidR="00A36757" w:rsidRPr="000E6571">
              <w:rPr>
                <w:rFonts w:ascii="Garamond" w:hAnsi="Garamond" w:cs="Times New Roman"/>
                <w:b/>
                <w:color w:val="FF0000"/>
                <w:sz w:val="16"/>
                <w:szCs w:val="16"/>
              </w:rPr>
              <w:t>Red</w:t>
            </w:r>
            <w:r w:rsidR="00A36757" w:rsidRPr="000E6571">
              <w:rPr>
                <w:rFonts w:ascii="Garamond" w:hAnsi="Garamond" w:cs="Times New Roman"/>
                <w:sz w:val="16"/>
                <w:szCs w:val="16"/>
              </w:rPr>
              <w:t xml:space="preserve"> TH prior to 1944</w:t>
            </w:r>
          </w:p>
          <w:p w14:paraId="22DFC862" w14:textId="4F594C87" w:rsidR="00A36757" w:rsidRDefault="00A36757" w:rsidP="00752126">
            <w:pPr>
              <w:rPr>
                <w:rFonts w:ascii="Times New Roman" w:hAnsi="Times New Roman" w:cs="Times New Roman"/>
                <w:b/>
                <w:sz w:val="18"/>
                <w:szCs w:val="18"/>
              </w:rPr>
            </w:pPr>
          </w:p>
        </w:tc>
        <w:tc>
          <w:tcPr>
            <w:tcW w:w="4536" w:type="dxa"/>
          </w:tcPr>
          <w:p w14:paraId="7E171EC8" w14:textId="77777777" w:rsidR="00A36757" w:rsidRDefault="00A36757" w:rsidP="00752126">
            <w:pPr>
              <w:rPr>
                <w:rFonts w:ascii="Times New Roman" w:hAnsi="Times New Roman" w:cs="Times New Roman"/>
                <w:b/>
                <w:sz w:val="18"/>
                <w:szCs w:val="18"/>
              </w:rPr>
            </w:pPr>
            <w:r>
              <w:rPr>
                <w:rFonts w:ascii="Times New Roman" w:hAnsi="Times New Roman" w:cs="Times New Roman"/>
                <w:b/>
                <w:sz w:val="18"/>
                <w:szCs w:val="18"/>
              </w:rPr>
              <w:t>47. M5 Halftrack</w:t>
            </w:r>
          </w:p>
          <w:p w14:paraId="5804CDEC" w14:textId="77777777" w:rsidR="00A36757" w:rsidRDefault="00A36757" w:rsidP="00752126">
            <w:pPr>
              <w:rPr>
                <w:rFonts w:ascii="Times New Roman" w:hAnsi="Times New Roman" w:cs="Times New Roman"/>
                <w:b/>
                <w:sz w:val="18"/>
                <w:szCs w:val="18"/>
              </w:rPr>
            </w:pPr>
            <w:r>
              <w:rPr>
                <w:rFonts w:ascii="Times New Roman" w:hAnsi="Times New Roman" w:cs="Times New Roman"/>
                <w:b/>
                <w:noProof/>
                <w:sz w:val="18"/>
                <w:szCs w:val="18"/>
              </w:rPr>
              <w:drawing>
                <wp:inline distT="0" distB="0" distL="0" distR="0" wp14:anchorId="2B284A0B" wp14:editId="43AD4B5B">
                  <wp:extent cx="1360170" cy="648696"/>
                  <wp:effectExtent l="19050" t="0" r="0" b="0"/>
                  <wp:docPr id="51"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51" cstate="print"/>
                          <a:srcRect/>
                          <a:stretch>
                            <a:fillRect/>
                          </a:stretch>
                        </pic:blipFill>
                        <pic:spPr bwMode="auto">
                          <a:xfrm>
                            <a:off x="0" y="0"/>
                            <a:ext cx="1360170" cy="648696"/>
                          </a:xfrm>
                          <a:prstGeom prst="rect">
                            <a:avLst/>
                          </a:prstGeom>
                          <a:noFill/>
                          <a:ln w="9525">
                            <a:noFill/>
                            <a:miter lim="800000"/>
                            <a:headEnd/>
                            <a:tailEnd/>
                          </a:ln>
                        </pic:spPr>
                      </pic:pic>
                    </a:graphicData>
                  </a:graphic>
                </wp:inline>
              </w:drawing>
            </w:r>
          </w:p>
          <w:p w14:paraId="4B5CCCE5" w14:textId="77777777" w:rsidR="00A36757" w:rsidRDefault="00A36757" w:rsidP="00752126">
            <w:pPr>
              <w:rPr>
                <w:rFonts w:ascii="Times New Roman" w:hAnsi="Times New Roman" w:cs="Times New Roman"/>
                <w:b/>
                <w:sz w:val="18"/>
                <w:szCs w:val="18"/>
              </w:rPr>
            </w:pPr>
          </w:p>
        </w:tc>
      </w:tr>
      <w:tr w:rsidR="00A36757" w:rsidRPr="00E55DE5" w14:paraId="3BB27279" w14:textId="77777777" w:rsidTr="004D1529">
        <w:trPr>
          <w:trHeight w:val="2736"/>
        </w:trPr>
        <w:tc>
          <w:tcPr>
            <w:tcW w:w="4536" w:type="dxa"/>
          </w:tcPr>
          <w:p w14:paraId="609D11F6" w14:textId="77777777" w:rsidR="00A36757" w:rsidRDefault="00A36757" w:rsidP="00A36757">
            <w:pPr>
              <w:rPr>
                <w:rFonts w:ascii="Times New Roman" w:hAnsi="Times New Roman" w:cs="Times New Roman"/>
                <w:b/>
                <w:sz w:val="18"/>
                <w:szCs w:val="18"/>
              </w:rPr>
            </w:pPr>
            <w:r>
              <w:rPr>
                <w:rFonts w:ascii="Times New Roman" w:hAnsi="Times New Roman" w:cs="Times New Roman"/>
                <w:b/>
                <w:sz w:val="18"/>
                <w:szCs w:val="18"/>
              </w:rPr>
              <w:t>47. M5A1 Halftrack</w:t>
            </w:r>
          </w:p>
          <w:p w14:paraId="04C6F31F" w14:textId="77777777" w:rsidR="00A36757" w:rsidRDefault="00A36757" w:rsidP="00A36757">
            <w:pPr>
              <w:rPr>
                <w:rFonts w:ascii="Times New Roman" w:hAnsi="Times New Roman" w:cs="Times New Roman"/>
                <w:sz w:val="16"/>
                <w:szCs w:val="16"/>
              </w:rPr>
            </w:pPr>
            <w:r>
              <w:rPr>
                <w:rFonts w:ascii="Times New Roman" w:hAnsi="Times New Roman" w:cs="Times New Roman"/>
                <w:noProof/>
                <w:sz w:val="16"/>
                <w:szCs w:val="16"/>
              </w:rPr>
              <w:drawing>
                <wp:inline distT="0" distB="0" distL="0" distR="0" wp14:anchorId="6A30C736" wp14:editId="6C5744B2">
                  <wp:extent cx="1360170" cy="642534"/>
                  <wp:effectExtent l="19050" t="0" r="0" b="0"/>
                  <wp:docPr id="78"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52" cstate="print"/>
                          <a:srcRect/>
                          <a:stretch>
                            <a:fillRect/>
                          </a:stretch>
                        </pic:blipFill>
                        <pic:spPr bwMode="auto">
                          <a:xfrm>
                            <a:off x="0" y="0"/>
                            <a:ext cx="1362259" cy="643521"/>
                          </a:xfrm>
                          <a:prstGeom prst="rect">
                            <a:avLst/>
                          </a:prstGeom>
                          <a:noFill/>
                          <a:ln w="9525">
                            <a:noFill/>
                            <a:miter lim="800000"/>
                            <a:headEnd/>
                            <a:tailEnd/>
                          </a:ln>
                        </pic:spPr>
                      </pic:pic>
                    </a:graphicData>
                  </a:graphic>
                </wp:inline>
              </w:drawing>
            </w:r>
            <w:r>
              <w:rPr>
                <w:rFonts w:ascii="Times New Roman" w:hAnsi="Times New Roman" w:cs="Times New Roman"/>
                <w:sz w:val="16"/>
                <w:szCs w:val="16"/>
              </w:rPr>
              <w:t xml:space="preserve"> </w:t>
            </w:r>
          </w:p>
          <w:p w14:paraId="5F699D30" w14:textId="4CD6C61C" w:rsidR="00A36757" w:rsidRDefault="00A36757" w:rsidP="00A36757">
            <w:pPr>
              <w:rPr>
                <w:rFonts w:ascii="Times New Roman" w:hAnsi="Times New Roman" w:cs="Times New Roman"/>
                <w:b/>
                <w:sz w:val="18"/>
                <w:szCs w:val="18"/>
              </w:rPr>
            </w:pPr>
            <w:r w:rsidRPr="000E6571">
              <w:rPr>
                <w:rFonts w:ascii="Garamond" w:hAnsi="Garamond" w:cs="Times New Roman"/>
                <w:b/>
                <w:sz w:val="16"/>
                <w:szCs w:val="16"/>
              </w:rPr>
              <w:t>E.</w:t>
            </w:r>
            <w:r w:rsidRPr="000E6571">
              <w:rPr>
                <w:rFonts w:ascii="Garamond" w:hAnsi="Garamond" w:cs="Times New Roman"/>
                <w:sz w:val="16"/>
                <w:szCs w:val="16"/>
              </w:rPr>
              <w:t xml:space="preserve">  The Inherent crew may fire only the .50-cal MA unless it is malfunctioned or disabled, in which case the crew may fire the secondary AAMG instead.  Otherwise, only a Good Order Passenger may use the secondary AAMG (as signified on the counter by the printing such FP in red). If such a Passenger is a lone SMC, it can fire one secondary AAMG; if &gt; 2 SMC or </w:t>
            </w:r>
            <w:proofErr w:type="gramStart"/>
            <w:r w:rsidRPr="000E6571">
              <w:rPr>
                <w:rFonts w:ascii="Garamond" w:hAnsi="Garamond" w:cs="Times New Roman"/>
                <w:sz w:val="16"/>
                <w:szCs w:val="16"/>
              </w:rPr>
              <w:t>a</w:t>
            </w:r>
            <w:proofErr w:type="gramEnd"/>
            <w:r w:rsidRPr="000E6571">
              <w:rPr>
                <w:rFonts w:ascii="Garamond" w:hAnsi="Garamond" w:cs="Times New Roman"/>
                <w:sz w:val="16"/>
                <w:szCs w:val="16"/>
              </w:rPr>
              <w:t xml:space="preserve"> MMC, all secondary AAMG can be fired. Assuming they are properly manned, the MA AAMG and any/all secondary AAMG may be fired together as </w:t>
            </w:r>
            <w:proofErr w:type="gramStart"/>
            <w:r w:rsidRPr="000E6571">
              <w:rPr>
                <w:rFonts w:ascii="Garamond" w:hAnsi="Garamond" w:cs="Times New Roman"/>
                <w:sz w:val="16"/>
                <w:szCs w:val="16"/>
              </w:rPr>
              <w:t>a</w:t>
            </w:r>
            <w:proofErr w:type="gramEnd"/>
            <w:r w:rsidRPr="000E6571">
              <w:rPr>
                <w:rFonts w:ascii="Garamond" w:hAnsi="Garamond" w:cs="Times New Roman"/>
                <w:sz w:val="16"/>
                <w:szCs w:val="16"/>
              </w:rPr>
              <w:t xml:space="preserve"> FG or at separate targets (as per D3.5 and within any applicable field of fire </w:t>
            </w:r>
            <w:r w:rsidR="00B7319A" w:rsidRPr="000E6571">
              <w:rPr>
                <w:rFonts w:ascii="Garamond" w:hAnsi="Garamond" w:cs="Times New Roman"/>
                <w:sz w:val="16"/>
                <w:szCs w:val="16"/>
              </w:rPr>
              <w:t>restrictions.</w:t>
            </w:r>
            <w:r w:rsidRPr="000E6571">
              <w:rPr>
                <w:rFonts w:ascii="Garamond" w:hAnsi="Garamond" w:cs="Times New Roman"/>
                <w:sz w:val="16"/>
                <w:szCs w:val="16"/>
              </w:rPr>
              <w:t xml:space="preserve"> Each red-FP AAMG fired by a Passenger counts as use of a SW for the purpose of also using that</w:t>
            </w:r>
            <w:r w:rsidRPr="009F4998">
              <w:rPr>
                <w:rFonts w:ascii="Browallia New" w:hAnsi="Browallia New" w:cs="Browallia New"/>
                <w:b/>
                <w:i/>
                <w:sz w:val="16"/>
                <w:szCs w:val="16"/>
              </w:rPr>
              <w:t xml:space="preserve"> </w:t>
            </w:r>
            <w:r w:rsidRPr="000E6571">
              <w:rPr>
                <w:rFonts w:ascii="Garamond" w:hAnsi="Garamond" w:cs="Times New Roman"/>
                <w:sz w:val="16"/>
                <w:szCs w:val="16"/>
              </w:rPr>
              <w:t>Passenger's inherent FP.</w:t>
            </w:r>
          </w:p>
        </w:tc>
        <w:tc>
          <w:tcPr>
            <w:tcW w:w="4536" w:type="dxa"/>
          </w:tcPr>
          <w:p w14:paraId="71C02BBA" w14:textId="77777777" w:rsidR="00A36757" w:rsidRPr="005C0B5F" w:rsidRDefault="00A36757" w:rsidP="00752126">
            <w:pPr>
              <w:rPr>
                <w:rFonts w:ascii="Times New Roman" w:hAnsi="Times New Roman" w:cs="Times New Roman"/>
                <w:b/>
                <w:sz w:val="18"/>
                <w:szCs w:val="18"/>
              </w:rPr>
            </w:pPr>
            <w:r w:rsidRPr="005C0B5F">
              <w:rPr>
                <w:rFonts w:ascii="Times New Roman" w:hAnsi="Times New Roman" w:cs="Times New Roman"/>
                <w:b/>
                <w:sz w:val="18"/>
                <w:szCs w:val="18"/>
              </w:rPr>
              <w:t>47.  M5(MMG), M5(HMG) Halftracks</w:t>
            </w:r>
          </w:p>
          <w:p w14:paraId="745A70FC" w14:textId="77777777" w:rsidR="00A36757" w:rsidRPr="005C0B5F" w:rsidRDefault="00A36757" w:rsidP="00752126">
            <w:pPr>
              <w:tabs>
                <w:tab w:val="left" w:pos="2796"/>
              </w:tabs>
              <w:rPr>
                <w:rFonts w:ascii="Times New Roman" w:hAnsi="Times New Roman" w:cs="Times New Roman"/>
                <w:b/>
                <w:sz w:val="18"/>
                <w:szCs w:val="18"/>
              </w:rPr>
            </w:pPr>
            <w:r w:rsidRPr="005C0B5F">
              <w:rPr>
                <w:rFonts w:ascii="Times New Roman" w:hAnsi="Times New Roman" w:cs="Times New Roman"/>
                <w:b/>
                <w:noProof/>
                <w:sz w:val="18"/>
                <w:szCs w:val="18"/>
              </w:rPr>
              <w:drawing>
                <wp:inline distT="0" distB="0" distL="0" distR="0" wp14:anchorId="6AF357F3" wp14:editId="1481E5B7">
                  <wp:extent cx="1200150" cy="570803"/>
                  <wp:effectExtent l="19050" t="0" r="0" b="0"/>
                  <wp:docPr id="80"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53" cstate="print"/>
                          <a:srcRect/>
                          <a:stretch>
                            <a:fillRect/>
                          </a:stretch>
                        </pic:blipFill>
                        <pic:spPr bwMode="auto">
                          <a:xfrm>
                            <a:off x="0" y="0"/>
                            <a:ext cx="1201982" cy="571674"/>
                          </a:xfrm>
                          <a:prstGeom prst="rect">
                            <a:avLst/>
                          </a:prstGeom>
                          <a:noFill/>
                          <a:ln w="9525">
                            <a:noFill/>
                            <a:miter lim="800000"/>
                            <a:headEnd/>
                            <a:tailEnd/>
                          </a:ln>
                        </pic:spPr>
                      </pic:pic>
                    </a:graphicData>
                  </a:graphic>
                </wp:inline>
              </w:drawing>
            </w:r>
            <w:r w:rsidRPr="005C0B5F">
              <w:rPr>
                <w:rFonts w:ascii="Times New Roman" w:hAnsi="Times New Roman" w:cs="Times New Roman"/>
                <w:b/>
                <w:sz w:val="18"/>
                <w:szCs w:val="18"/>
              </w:rPr>
              <w:t xml:space="preserve"> </w:t>
            </w:r>
            <w:r w:rsidRPr="005C0B5F">
              <w:rPr>
                <w:rFonts w:ascii="Times New Roman" w:hAnsi="Times New Roman" w:cs="Times New Roman"/>
                <w:b/>
                <w:noProof/>
                <w:sz w:val="18"/>
                <w:szCs w:val="18"/>
              </w:rPr>
              <w:drawing>
                <wp:inline distT="0" distB="0" distL="0" distR="0" wp14:anchorId="56564843" wp14:editId="471F27AD">
                  <wp:extent cx="1200150" cy="585349"/>
                  <wp:effectExtent l="19050" t="0" r="0" b="0"/>
                  <wp:docPr id="81"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54" cstate="print"/>
                          <a:srcRect/>
                          <a:stretch>
                            <a:fillRect/>
                          </a:stretch>
                        </pic:blipFill>
                        <pic:spPr bwMode="auto">
                          <a:xfrm>
                            <a:off x="0" y="0"/>
                            <a:ext cx="1201994" cy="586248"/>
                          </a:xfrm>
                          <a:prstGeom prst="rect">
                            <a:avLst/>
                          </a:prstGeom>
                          <a:noFill/>
                          <a:ln w="9525">
                            <a:noFill/>
                            <a:miter lim="800000"/>
                            <a:headEnd/>
                            <a:tailEnd/>
                          </a:ln>
                        </pic:spPr>
                      </pic:pic>
                    </a:graphicData>
                  </a:graphic>
                </wp:inline>
              </w:drawing>
            </w:r>
          </w:p>
          <w:p w14:paraId="4CAD5B79" w14:textId="41EB8166" w:rsidR="00A36757" w:rsidRPr="005C0B5F" w:rsidRDefault="00B7319A" w:rsidP="00752126">
            <w:pPr>
              <w:rPr>
                <w:rFonts w:ascii="Garamond" w:hAnsi="Garamond" w:cs="Times New Roman"/>
                <w:b/>
                <w:color w:val="FF0000"/>
                <w:sz w:val="16"/>
                <w:szCs w:val="16"/>
              </w:rPr>
            </w:pPr>
            <w:r w:rsidRPr="005C0B5F">
              <w:rPr>
                <w:rFonts w:ascii="Garamond" w:hAnsi="Garamond" w:cs="Times New Roman"/>
                <w:b/>
                <w:sz w:val="16"/>
                <w:szCs w:val="16"/>
              </w:rPr>
              <w:t>†</w:t>
            </w:r>
            <w:r w:rsidR="00A36757" w:rsidRPr="005C0B5F">
              <w:rPr>
                <w:rFonts w:ascii="Garamond" w:hAnsi="Garamond" w:cs="Times New Roman"/>
                <w:sz w:val="16"/>
                <w:szCs w:val="16"/>
              </w:rPr>
              <w:t xml:space="preserve"> The Inherent crew may fire only the .50-cal MA unless it is malfunctioned or disabled, in which case the crew may fire the secondary AAMG instead.  Otherwise, only a Good Order</w:t>
            </w:r>
            <w:r w:rsidR="00A36757" w:rsidRPr="005C0B5F">
              <w:rPr>
                <w:rFonts w:ascii="Garamond" w:hAnsi="Garamond" w:cs="Times New Roman"/>
                <w:i/>
                <w:sz w:val="16"/>
                <w:szCs w:val="16"/>
              </w:rPr>
              <w:t xml:space="preserve"> Passenger</w:t>
            </w:r>
            <w:r w:rsidR="00A36757" w:rsidRPr="005C0B5F">
              <w:rPr>
                <w:rFonts w:ascii="Garamond" w:hAnsi="Garamond" w:cs="Times New Roman"/>
                <w:sz w:val="16"/>
                <w:szCs w:val="16"/>
              </w:rPr>
              <w:t xml:space="preserve"> may use the secondary AAMG (as signified on the counter by the printing such FP in </w:t>
            </w:r>
            <w:r w:rsidR="00A36757" w:rsidRPr="005C0B5F">
              <w:rPr>
                <w:rFonts w:ascii="Garamond" w:hAnsi="Garamond" w:cs="Times New Roman"/>
                <w:i/>
                <w:color w:val="FF0000"/>
                <w:sz w:val="16"/>
                <w:szCs w:val="16"/>
              </w:rPr>
              <w:t>red</w:t>
            </w:r>
            <w:r w:rsidR="00A36757" w:rsidRPr="005C0B5F">
              <w:rPr>
                <w:rFonts w:ascii="Garamond" w:hAnsi="Garamond" w:cs="Times New Roman"/>
                <w:sz w:val="16"/>
                <w:szCs w:val="16"/>
              </w:rPr>
              <w:t xml:space="preserve">). If such a Passenger is a lone SMC, it can fire one secondary AAMG; if &gt; 2 SMC or </w:t>
            </w:r>
            <w:proofErr w:type="gramStart"/>
            <w:r w:rsidR="00A36757" w:rsidRPr="005C0B5F">
              <w:rPr>
                <w:rFonts w:ascii="Garamond" w:hAnsi="Garamond" w:cs="Times New Roman"/>
                <w:sz w:val="16"/>
                <w:szCs w:val="16"/>
              </w:rPr>
              <w:t>a</w:t>
            </w:r>
            <w:proofErr w:type="gramEnd"/>
            <w:r w:rsidR="00A36757" w:rsidRPr="005C0B5F">
              <w:rPr>
                <w:rFonts w:ascii="Garamond" w:hAnsi="Garamond" w:cs="Times New Roman"/>
                <w:sz w:val="16"/>
                <w:szCs w:val="16"/>
              </w:rPr>
              <w:t xml:space="preserve"> MMC, all secondary AAMG can be fired.  </w:t>
            </w:r>
            <w:r w:rsidR="00A36757" w:rsidRPr="005C0B5F">
              <w:rPr>
                <w:rFonts w:ascii="Garamond" w:hAnsi="Garamond" w:cs="Times New Roman"/>
                <w:b/>
                <w:color w:val="FF0000"/>
                <w:sz w:val="16"/>
                <w:szCs w:val="16"/>
              </w:rPr>
              <w:t>See page H</w:t>
            </w:r>
            <w:r w:rsidRPr="005C0B5F">
              <w:rPr>
                <w:rFonts w:ascii="Garamond" w:hAnsi="Garamond" w:cs="Times New Roman"/>
                <w:b/>
                <w:color w:val="FF0000"/>
                <w:sz w:val="16"/>
                <w:szCs w:val="16"/>
              </w:rPr>
              <w:t>38</w:t>
            </w:r>
            <w:r w:rsidR="00A36757" w:rsidRPr="005C0B5F">
              <w:rPr>
                <w:rFonts w:ascii="Garamond" w:hAnsi="Garamond" w:cs="Times New Roman"/>
                <w:b/>
                <w:color w:val="FF0000"/>
                <w:sz w:val="16"/>
                <w:szCs w:val="16"/>
              </w:rPr>
              <w:t xml:space="preserve"> for remainder of information.</w:t>
            </w:r>
          </w:p>
          <w:p w14:paraId="319B0866" w14:textId="0493BFBC" w:rsidR="00A36757" w:rsidRPr="005C0B5F" w:rsidRDefault="00A36757" w:rsidP="00752126">
            <w:pPr>
              <w:rPr>
                <w:rFonts w:ascii="Garamond" w:hAnsi="Garamond" w:cs="Times New Roman"/>
                <w:b/>
                <w:color w:val="FF0000"/>
                <w:sz w:val="16"/>
                <w:szCs w:val="16"/>
              </w:rPr>
            </w:pPr>
            <w:r w:rsidRPr="005C0B5F">
              <w:rPr>
                <w:rFonts w:ascii="Garamond" w:hAnsi="Garamond" w:cs="Times New Roman"/>
                <w:b/>
                <w:color w:val="FF0000"/>
                <w:sz w:val="16"/>
                <w:szCs w:val="16"/>
              </w:rPr>
              <w:t>H.  See page H</w:t>
            </w:r>
            <w:r w:rsidR="00B7319A" w:rsidRPr="005C0B5F">
              <w:rPr>
                <w:rFonts w:ascii="Garamond" w:hAnsi="Garamond" w:cs="Times New Roman"/>
                <w:b/>
                <w:color w:val="FF0000"/>
                <w:sz w:val="16"/>
                <w:szCs w:val="16"/>
              </w:rPr>
              <w:t>38</w:t>
            </w:r>
            <w:r w:rsidRPr="005C0B5F">
              <w:rPr>
                <w:rFonts w:ascii="Garamond" w:hAnsi="Garamond" w:cs="Times New Roman"/>
                <w:b/>
                <w:color w:val="FF0000"/>
                <w:sz w:val="16"/>
                <w:szCs w:val="16"/>
              </w:rPr>
              <w:t xml:space="preserve"> for information</w:t>
            </w:r>
          </w:p>
          <w:p w14:paraId="239E09EC" w14:textId="77777777" w:rsidR="00A36757" w:rsidRPr="005C0B5F" w:rsidRDefault="00A36757" w:rsidP="00752126">
            <w:pPr>
              <w:rPr>
                <w:rFonts w:ascii="Times New Roman" w:hAnsi="Times New Roman" w:cs="Times New Roman"/>
                <w:sz w:val="16"/>
                <w:szCs w:val="16"/>
              </w:rPr>
            </w:pPr>
            <w:r w:rsidRPr="005C0B5F">
              <w:rPr>
                <w:rFonts w:ascii="Garamond" w:hAnsi="Garamond" w:cs="Times New Roman"/>
                <w:b/>
                <w:sz w:val="16"/>
                <w:szCs w:val="16"/>
              </w:rPr>
              <w:t>N.</w:t>
            </w:r>
            <w:r w:rsidRPr="005C0B5F">
              <w:rPr>
                <w:rFonts w:ascii="Garamond" w:hAnsi="Garamond" w:cs="Times New Roman"/>
                <w:sz w:val="16"/>
                <w:szCs w:val="16"/>
              </w:rPr>
              <w:t xml:space="preserve"> This vehicle was used in North Africa at some time from 11/42 to 5/43 (within limits of its own given dates).</w:t>
            </w:r>
          </w:p>
        </w:tc>
        <w:tc>
          <w:tcPr>
            <w:tcW w:w="4536" w:type="dxa"/>
          </w:tcPr>
          <w:p w14:paraId="00EF668C" w14:textId="77777777" w:rsidR="00A36757" w:rsidRDefault="00A36757" w:rsidP="00752126">
            <w:pPr>
              <w:rPr>
                <w:rFonts w:ascii="Times New Roman" w:hAnsi="Times New Roman" w:cs="Times New Roman"/>
                <w:b/>
                <w:sz w:val="18"/>
                <w:szCs w:val="18"/>
              </w:rPr>
            </w:pPr>
            <w:r w:rsidRPr="00B7319A">
              <w:rPr>
                <w:rFonts w:ascii="Times New Roman" w:hAnsi="Times New Roman" w:cs="Times New Roman"/>
                <w:b/>
                <w:sz w:val="18"/>
                <w:szCs w:val="18"/>
                <w:highlight w:val="yellow"/>
              </w:rPr>
              <w:t>47.  M5(MMG), M5(HMG) Halftracks</w:t>
            </w:r>
          </w:p>
          <w:p w14:paraId="7B3DCB18" w14:textId="77777777" w:rsidR="00A36757" w:rsidRPr="00B7319A" w:rsidRDefault="00A36757" w:rsidP="00752126">
            <w:pPr>
              <w:rPr>
                <w:rFonts w:ascii="Garamond" w:hAnsi="Garamond" w:cs="Times New Roman"/>
                <w:sz w:val="16"/>
                <w:szCs w:val="16"/>
              </w:rPr>
            </w:pPr>
            <w:r w:rsidRPr="00B7319A">
              <w:rPr>
                <w:rFonts w:ascii="Garamond" w:hAnsi="Garamond" w:cs="Times New Roman"/>
                <w:sz w:val="16"/>
                <w:szCs w:val="16"/>
              </w:rPr>
              <w:t>Starts scenario with 4-5-8 squad (unless otherwise specified by SSR).  May deploy at owner's option.</w:t>
            </w:r>
          </w:p>
          <w:p w14:paraId="0CA54771" w14:textId="77777777" w:rsidR="00A36757" w:rsidRDefault="00A36757" w:rsidP="00752126">
            <w:pPr>
              <w:tabs>
                <w:tab w:val="center" w:pos="2160"/>
              </w:tabs>
              <w:rPr>
                <w:rFonts w:ascii="Times New Roman" w:hAnsi="Times New Roman" w:cs="Times New Roman"/>
                <w:b/>
                <w:sz w:val="18"/>
                <w:szCs w:val="18"/>
              </w:rPr>
            </w:pPr>
            <w:r w:rsidRPr="00955265">
              <w:rPr>
                <w:rFonts w:ascii="Times New Roman" w:hAnsi="Times New Roman" w:cs="Times New Roman"/>
                <w:b/>
                <w:noProof/>
                <w:sz w:val="18"/>
                <w:szCs w:val="18"/>
              </w:rPr>
              <w:drawing>
                <wp:inline distT="0" distB="0" distL="0" distR="0" wp14:anchorId="114202EC" wp14:editId="2C76E0DE">
                  <wp:extent cx="2743200" cy="1516380"/>
                  <wp:effectExtent l="19050" t="0" r="0" b="0"/>
                  <wp:docPr id="83"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55" cstate="print"/>
                          <a:srcRect/>
                          <a:stretch>
                            <a:fillRect/>
                          </a:stretch>
                        </pic:blipFill>
                        <pic:spPr bwMode="auto">
                          <a:xfrm>
                            <a:off x="0" y="0"/>
                            <a:ext cx="2743200" cy="1516380"/>
                          </a:xfrm>
                          <a:prstGeom prst="rect">
                            <a:avLst/>
                          </a:prstGeom>
                          <a:noFill/>
                          <a:ln w="9525">
                            <a:noFill/>
                            <a:miter lim="800000"/>
                            <a:headEnd/>
                            <a:tailEnd/>
                          </a:ln>
                        </pic:spPr>
                      </pic:pic>
                    </a:graphicData>
                  </a:graphic>
                </wp:inline>
              </w:drawing>
            </w:r>
          </w:p>
        </w:tc>
      </w:tr>
      <w:tr w:rsidR="00A36757" w:rsidRPr="00E55DE5" w14:paraId="707545DD" w14:textId="77777777" w:rsidTr="004D1529">
        <w:trPr>
          <w:trHeight w:val="2736"/>
        </w:trPr>
        <w:tc>
          <w:tcPr>
            <w:tcW w:w="4536" w:type="dxa"/>
          </w:tcPr>
          <w:p w14:paraId="47DE5D2E" w14:textId="77777777" w:rsidR="00A36757" w:rsidRPr="000E6571" w:rsidRDefault="00A36757" w:rsidP="00A36757">
            <w:pPr>
              <w:rPr>
                <w:rFonts w:ascii="Garamond" w:hAnsi="Garamond" w:cs="Times New Roman"/>
                <w:b/>
                <w:sz w:val="18"/>
                <w:szCs w:val="18"/>
              </w:rPr>
            </w:pPr>
            <w:r w:rsidRPr="000E6571">
              <w:rPr>
                <w:rFonts w:ascii="Garamond" w:hAnsi="Garamond" w:cs="Times New Roman"/>
                <w:b/>
                <w:sz w:val="18"/>
                <w:szCs w:val="18"/>
              </w:rPr>
              <w:lastRenderedPageBreak/>
              <w:t>47.  M9 Halftrack</w:t>
            </w:r>
          </w:p>
          <w:p w14:paraId="38A983A8" w14:textId="77777777" w:rsidR="00A36757" w:rsidRDefault="00A36757" w:rsidP="00A36757">
            <w:pPr>
              <w:rPr>
                <w:rFonts w:ascii="Times New Roman" w:hAnsi="Times New Roman" w:cs="Times New Roman"/>
                <w:b/>
                <w:sz w:val="18"/>
                <w:szCs w:val="18"/>
              </w:rPr>
            </w:pPr>
            <w:r>
              <w:rPr>
                <w:rFonts w:ascii="Times New Roman" w:hAnsi="Times New Roman" w:cs="Times New Roman"/>
                <w:b/>
                <w:noProof/>
                <w:sz w:val="18"/>
                <w:szCs w:val="18"/>
              </w:rPr>
              <w:drawing>
                <wp:inline distT="0" distB="0" distL="0" distR="0" wp14:anchorId="679D62E9" wp14:editId="1BE882AD">
                  <wp:extent cx="1322070" cy="634594"/>
                  <wp:effectExtent l="19050" t="0" r="0" b="0"/>
                  <wp:docPr id="111"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56" cstate="print"/>
                          <a:srcRect/>
                          <a:stretch>
                            <a:fillRect/>
                          </a:stretch>
                        </pic:blipFill>
                        <pic:spPr bwMode="auto">
                          <a:xfrm>
                            <a:off x="0" y="0"/>
                            <a:ext cx="1322070" cy="634594"/>
                          </a:xfrm>
                          <a:prstGeom prst="rect">
                            <a:avLst/>
                          </a:prstGeom>
                          <a:noFill/>
                          <a:ln w="9525">
                            <a:noFill/>
                            <a:miter lim="800000"/>
                            <a:headEnd/>
                            <a:tailEnd/>
                          </a:ln>
                        </pic:spPr>
                      </pic:pic>
                    </a:graphicData>
                  </a:graphic>
                </wp:inline>
              </w:drawing>
            </w:r>
          </w:p>
          <w:p w14:paraId="5A2C849E" w14:textId="77777777" w:rsidR="00A36757" w:rsidRPr="000E6571" w:rsidRDefault="00A36757" w:rsidP="00A36757">
            <w:pPr>
              <w:rPr>
                <w:rFonts w:ascii="Garamond" w:hAnsi="Garamond" w:cs="Times New Roman"/>
                <w:sz w:val="14"/>
                <w:szCs w:val="14"/>
              </w:rPr>
            </w:pPr>
            <w:r w:rsidRPr="000E6571">
              <w:rPr>
                <w:rFonts w:ascii="Garamond" w:hAnsi="Garamond" w:cs="Times New Roman"/>
                <w:b/>
                <w:sz w:val="14"/>
                <w:szCs w:val="14"/>
              </w:rPr>
              <w:t>E.</w:t>
            </w:r>
            <w:r w:rsidRPr="000E6571">
              <w:rPr>
                <w:rFonts w:ascii="Garamond" w:hAnsi="Garamond" w:cs="Times New Roman"/>
                <w:sz w:val="14"/>
                <w:szCs w:val="14"/>
              </w:rPr>
              <w:t xml:space="preserve">  The Inherent crew may fire only the .50-cal MA unless it is malfunctioned or disabled, in which case the crew may fire the secondary AAMG instead.  Otherwise, only a Good Order Passenger may use the secondary AAMG (as signified on the counter by the printing such FP in red). If such a Passenger is a lone SMC, it can fire one secondary AAMG; if &gt; 2 SMC or </w:t>
            </w:r>
            <w:proofErr w:type="gramStart"/>
            <w:r w:rsidRPr="000E6571">
              <w:rPr>
                <w:rFonts w:ascii="Garamond" w:hAnsi="Garamond" w:cs="Times New Roman"/>
                <w:sz w:val="14"/>
                <w:szCs w:val="14"/>
              </w:rPr>
              <w:t>a</w:t>
            </w:r>
            <w:proofErr w:type="gramEnd"/>
            <w:r w:rsidRPr="000E6571">
              <w:rPr>
                <w:rFonts w:ascii="Garamond" w:hAnsi="Garamond" w:cs="Times New Roman"/>
                <w:sz w:val="14"/>
                <w:szCs w:val="14"/>
              </w:rPr>
              <w:t xml:space="preserve"> MMC, all secondary AAMG can be fired.  Assuming they are properly manned, the MA AAMG and any/all secondary AAMG may be fired together as </w:t>
            </w:r>
            <w:proofErr w:type="gramStart"/>
            <w:r w:rsidRPr="000E6571">
              <w:rPr>
                <w:rFonts w:ascii="Garamond" w:hAnsi="Garamond" w:cs="Times New Roman"/>
                <w:sz w:val="14"/>
                <w:szCs w:val="14"/>
              </w:rPr>
              <w:t>a</w:t>
            </w:r>
            <w:proofErr w:type="gramEnd"/>
            <w:r w:rsidRPr="000E6571">
              <w:rPr>
                <w:rFonts w:ascii="Garamond" w:hAnsi="Garamond" w:cs="Times New Roman"/>
                <w:sz w:val="14"/>
                <w:szCs w:val="14"/>
              </w:rPr>
              <w:t xml:space="preserve"> FG or at separate targets (as per D3.5 and within any applicable field of fire restrictions.  Each red-FP AAMG fired by a Passenger counts as use of a SW for the purpose of also using that Passenger's inherent FP.</w:t>
            </w:r>
          </w:p>
        </w:tc>
        <w:tc>
          <w:tcPr>
            <w:tcW w:w="4536" w:type="dxa"/>
          </w:tcPr>
          <w:p w14:paraId="78E89143" w14:textId="77777777" w:rsidR="00A36757" w:rsidRPr="000E6571" w:rsidRDefault="00A36757" w:rsidP="00A36757">
            <w:pPr>
              <w:rPr>
                <w:rFonts w:ascii="Garamond" w:hAnsi="Garamond" w:cs="Times New Roman"/>
                <w:b/>
                <w:sz w:val="18"/>
                <w:szCs w:val="18"/>
              </w:rPr>
            </w:pPr>
            <w:r w:rsidRPr="000E6571">
              <w:rPr>
                <w:rFonts w:ascii="Garamond" w:hAnsi="Garamond" w:cs="Times New Roman"/>
                <w:b/>
                <w:sz w:val="18"/>
                <w:szCs w:val="18"/>
              </w:rPr>
              <w:t>47.  M9 Halftrack</w:t>
            </w:r>
          </w:p>
          <w:p w14:paraId="0D19BED0" w14:textId="77777777" w:rsidR="00A36757" w:rsidRPr="000E6571" w:rsidRDefault="00A36757" w:rsidP="00A36757">
            <w:pPr>
              <w:tabs>
                <w:tab w:val="center" w:pos="2160"/>
              </w:tabs>
              <w:rPr>
                <w:rFonts w:ascii="Garamond" w:hAnsi="Garamond" w:cs="Times New Roman"/>
                <w:sz w:val="16"/>
                <w:szCs w:val="16"/>
              </w:rPr>
            </w:pPr>
            <w:r w:rsidRPr="000E6571">
              <w:rPr>
                <w:rFonts w:ascii="Garamond" w:hAnsi="Garamond" w:cs="Times New Roman"/>
                <w:b/>
                <w:sz w:val="16"/>
                <w:szCs w:val="16"/>
              </w:rPr>
              <w:t>H.</w:t>
            </w:r>
            <w:r w:rsidRPr="000E6571">
              <w:rPr>
                <w:rFonts w:ascii="Garamond" w:hAnsi="Garamond" w:cs="Times New Roman"/>
                <w:sz w:val="16"/>
                <w:szCs w:val="16"/>
              </w:rPr>
              <w:t xml:space="preserve">  Each AAMG malfunctions and is repaired independently of the others.  Since ROF applies to MA (A9.2), the owner must announce before firing that he is using MA if he wishes to possibly retain ROF.  An Armor/Passenger Leader may direct the fire of more than 1 vehicular mounted/Passenger fired MG only if those MG are firing as part of </w:t>
            </w:r>
            <w:proofErr w:type="gramStart"/>
            <w:r w:rsidRPr="000E6571">
              <w:rPr>
                <w:rFonts w:ascii="Garamond" w:hAnsi="Garamond" w:cs="Times New Roman"/>
                <w:sz w:val="16"/>
                <w:szCs w:val="16"/>
              </w:rPr>
              <w:t>a</w:t>
            </w:r>
            <w:proofErr w:type="gramEnd"/>
            <w:r w:rsidRPr="000E6571">
              <w:rPr>
                <w:rFonts w:ascii="Garamond" w:hAnsi="Garamond" w:cs="Times New Roman"/>
                <w:sz w:val="16"/>
                <w:szCs w:val="16"/>
              </w:rPr>
              <w:t xml:space="preserve"> FG.</w:t>
            </w:r>
          </w:p>
          <w:p w14:paraId="2FB9F4A0" w14:textId="77777777" w:rsidR="00A36757" w:rsidRPr="000E6571" w:rsidRDefault="00A36757" w:rsidP="00A36757">
            <w:pPr>
              <w:tabs>
                <w:tab w:val="center" w:pos="2160"/>
              </w:tabs>
              <w:rPr>
                <w:rFonts w:ascii="Garamond" w:hAnsi="Garamond" w:cs="Times New Roman"/>
                <w:sz w:val="16"/>
                <w:szCs w:val="16"/>
              </w:rPr>
            </w:pPr>
            <w:r w:rsidRPr="000E6571">
              <w:rPr>
                <w:rFonts w:ascii="Garamond" w:hAnsi="Garamond" w:cs="Times New Roman"/>
                <w:b/>
                <w:sz w:val="16"/>
                <w:szCs w:val="16"/>
              </w:rPr>
              <w:t>I.</w:t>
            </w:r>
            <w:r w:rsidRPr="000E6571">
              <w:rPr>
                <w:rFonts w:ascii="Garamond" w:hAnsi="Garamond" w:cs="Times New Roman"/>
                <w:sz w:val="16"/>
                <w:szCs w:val="16"/>
              </w:rPr>
              <w:t xml:space="preserve">  The AAMG FP actually consists of 2 MG:  one .50-cal HMG (MA; 4FP) and one secondary .30-cal MMG (2FP).  See vehicle Note E.</w:t>
            </w:r>
          </w:p>
          <w:p w14:paraId="0BEA6769" w14:textId="77777777" w:rsidR="00A36757" w:rsidRPr="000E6571" w:rsidRDefault="00A36757" w:rsidP="00A36757">
            <w:pPr>
              <w:tabs>
                <w:tab w:val="center" w:pos="2160"/>
              </w:tabs>
              <w:rPr>
                <w:rFonts w:ascii="Arial Narrow" w:hAnsi="Arial Narrow" w:cs="Times New Roman"/>
                <w:sz w:val="16"/>
                <w:szCs w:val="16"/>
              </w:rPr>
            </w:pPr>
            <w:r w:rsidRPr="000E6571">
              <w:rPr>
                <w:rFonts w:ascii="Garamond" w:hAnsi="Garamond" w:cs="Times New Roman"/>
                <w:b/>
                <w:sz w:val="16"/>
                <w:szCs w:val="16"/>
              </w:rPr>
              <w:t>N.</w:t>
            </w:r>
            <w:r w:rsidRPr="000E6571">
              <w:rPr>
                <w:rFonts w:ascii="Garamond" w:hAnsi="Garamond" w:cs="Times New Roman"/>
                <w:sz w:val="16"/>
                <w:szCs w:val="16"/>
              </w:rPr>
              <w:t xml:space="preserve"> This vehicle was used in North Africa at some time from 11/42 to 5/43 (within limits of its own given dates).</w:t>
            </w:r>
          </w:p>
        </w:tc>
        <w:tc>
          <w:tcPr>
            <w:tcW w:w="4536" w:type="dxa"/>
          </w:tcPr>
          <w:p w14:paraId="3A8DCCFC" w14:textId="77777777" w:rsidR="00A36757" w:rsidRDefault="00A36757" w:rsidP="00A36757">
            <w:pPr>
              <w:rPr>
                <w:rFonts w:ascii="Garamond" w:hAnsi="Garamond" w:cs="Tahoma"/>
                <w:b/>
                <w:sz w:val="18"/>
                <w:szCs w:val="18"/>
              </w:rPr>
            </w:pPr>
            <w:r>
              <w:rPr>
                <w:rFonts w:ascii="Garamond" w:hAnsi="Garamond" w:cs="Tahoma"/>
                <w:b/>
                <w:sz w:val="18"/>
                <w:szCs w:val="18"/>
              </w:rPr>
              <w:t>3.  Mortier de 81 mle 27/31</w:t>
            </w:r>
          </w:p>
          <w:p w14:paraId="6CFDAEF8" w14:textId="77777777" w:rsidR="00A36757" w:rsidRDefault="00A36757" w:rsidP="00A36757">
            <w:pPr>
              <w:rPr>
                <w:rFonts w:ascii="Garamond" w:hAnsi="Garamond" w:cs="Tahoma"/>
                <w:b/>
                <w:sz w:val="18"/>
                <w:szCs w:val="18"/>
              </w:rPr>
            </w:pPr>
            <w:r>
              <w:rPr>
                <w:rFonts w:ascii="Garamond" w:hAnsi="Garamond" w:cs="Tahoma"/>
                <w:b/>
                <w:noProof/>
                <w:sz w:val="18"/>
                <w:szCs w:val="18"/>
              </w:rPr>
              <w:drawing>
                <wp:inline distT="0" distB="0" distL="0" distR="0" wp14:anchorId="41E9EE41" wp14:editId="4666116C">
                  <wp:extent cx="2122998" cy="678180"/>
                  <wp:effectExtent l="19050" t="0" r="0" b="0"/>
                  <wp:docPr id="113"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57" cstate="print"/>
                          <a:srcRect/>
                          <a:stretch>
                            <a:fillRect/>
                          </a:stretch>
                        </pic:blipFill>
                        <pic:spPr bwMode="auto">
                          <a:xfrm>
                            <a:off x="0" y="0"/>
                            <a:ext cx="2132157" cy="681106"/>
                          </a:xfrm>
                          <a:prstGeom prst="rect">
                            <a:avLst/>
                          </a:prstGeom>
                          <a:noFill/>
                          <a:ln w="9525">
                            <a:noFill/>
                            <a:miter lim="800000"/>
                            <a:headEnd/>
                            <a:tailEnd/>
                          </a:ln>
                        </pic:spPr>
                      </pic:pic>
                    </a:graphicData>
                  </a:graphic>
                </wp:inline>
              </w:drawing>
            </w:r>
          </w:p>
          <w:p w14:paraId="5B2E4E9D" w14:textId="77777777" w:rsidR="00A36757" w:rsidRPr="00566F3F" w:rsidRDefault="00A36757" w:rsidP="00A36757">
            <w:pPr>
              <w:rPr>
                <w:rFonts w:ascii="Garamond" w:hAnsi="Garamond" w:cs="Tahoma"/>
                <w:sz w:val="16"/>
                <w:szCs w:val="16"/>
              </w:rPr>
            </w:pPr>
            <w:r w:rsidRPr="000E6571">
              <w:rPr>
                <w:rFonts w:ascii="Garamond" w:hAnsi="Garamond" w:cs="Tahoma"/>
                <w:b/>
                <w:sz w:val="16"/>
                <w:szCs w:val="16"/>
              </w:rPr>
              <w:t>A.</w:t>
            </w:r>
            <w:r w:rsidRPr="00566F3F">
              <w:rPr>
                <w:rFonts w:ascii="Garamond" w:hAnsi="Garamond" w:cs="Tahoma"/>
                <w:sz w:val="16"/>
                <w:szCs w:val="16"/>
              </w:rPr>
              <w:t xml:space="preserve">  This weapon may be Animal Packed</w:t>
            </w:r>
          </w:p>
          <w:p w14:paraId="1A8AB3E1" w14:textId="7EB8BB75" w:rsidR="00A36757" w:rsidRPr="00566F3F" w:rsidRDefault="00A36757" w:rsidP="00A36757">
            <w:pPr>
              <w:rPr>
                <w:rFonts w:ascii="Garamond" w:hAnsi="Garamond" w:cs="Tahoma"/>
                <w:sz w:val="16"/>
                <w:szCs w:val="16"/>
              </w:rPr>
            </w:pPr>
            <w:r w:rsidRPr="000E6571">
              <w:rPr>
                <w:rFonts w:ascii="Garamond" w:hAnsi="Garamond" w:cs="Tahoma"/>
                <w:b/>
                <w:sz w:val="16"/>
                <w:szCs w:val="16"/>
              </w:rPr>
              <w:t>B.</w:t>
            </w:r>
            <w:r w:rsidRPr="00566F3F">
              <w:rPr>
                <w:rFonts w:ascii="Garamond" w:hAnsi="Garamond" w:cs="Tahoma"/>
                <w:sz w:val="16"/>
                <w:szCs w:val="16"/>
              </w:rPr>
              <w:t xml:space="preserve">  A </w:t>
            </w:r>
            <w:r w:rsidR="00B7319A" w:rsidRPr="00566F3F">
              <w:rPr>
                <w:rFonts w:ascii="Garamond" w:hAnsi="Garamond" w:cs="Tahoma"/>
                <w:sz w:val="16"/>
                <w:szCs w:val="16"/>
              </w:rPr>
              <w:t>British-colored</w:t>
            </w:r>
            <w:r w:rsidRPr="00566F3F">
              <w:rPr>
                <w:rFonts w:ascii="Garamond" w:hAnsi="Garamond" w:cs="Tahoma"/>
                <w:sz w:val="16"/>
                <w:szCs w:val="16"/>
              </w:rPr>
              <w:t xml:space="preserve"> version of this counter is provided, for use in Free French OBs as per F.8A-.8C.</w:t>
            </w:r>
          </w:p>
          <w:p w14:paraId="56238638" w14:textId="77777777" w:rsidR="00A36757" w:rsidRPr="00566F3F" w:rsidRDefault="00A36757" w:rsidP="00A36757">
            <w:pPr>
              <w:rPr>
                <w:rFonts w:ascii="Garamond" w:hAnsi="Garamond" w:cs="Tahoma"/>
                <w:sz w:val="16"/>
                <w:szCs w:val="16"/>
              </w:rPr>
            </w:pPr>
            <w:r w:rsidRPr="000E6571">
              <w:rPr>
                <w:rFonts w:ascii="Garamond" w:hAnsi="Garamond" w:cs="Tahoma"/>
                <w:b/>
                <w:sz w:val="16"/>
                <w:szCs w:val="16"/>
              </w:rPr>
              <w:t>D.</w:t>
            </w:r>
            <w:r w:rsidRPr="00566F3F">
              <w:rPr>
                <w:rFonts w:ascii="Garamond" w:hAnsi="Garamond" w:cs="Tahoma"/>
                <w:sz w:val="16"/>
                <w:szCs w:val="16"/>
              </w:rPr>
              <w:t xml:space="preserve">  Use one of the British colored dm 81mm MTR counters provided in CROIX DE GUERRE to represent the dismantled Free French 81mm MTR.</w:t>
            </w:r>
          </w:p>
          <w:p w14:paraId="2BE0F720" w14:textId="77777777" w:rsidR="00A36757" w:rsidRPr="009F4998" w:rsidRDefault="00A36757" w:rsidP="00A36757">
            <w:pPr>
              <w:rPr>
                <w:rFonts w:ascii="Browallia New" w:hAnsi="Browallia New" w:cs="Browallia New"/>
                <w:b/>
                <w:sz w:val="18"/>
                <w:szCs w:val="18"/>
              </w:rPr>
            </w:pPr>
            <w:r w:rsidRPr="000E6571">
              <w:rPr>
                <w:rFonts w:ascii="Garamond" w:hAnsi="Garamond" w:cs="Tahoma"/>
                <w:b/>
                <w:sz w:val="16"/>
                <w:szCs w:val="16"/>
              </w:rPr>
              <w:t>V.</w:t>
            </w:r>
            <w:r w:rsidRPr="00566F3F">
              <w:rPr>
                <w:rFonts w:ascii="Garamond" w:hAnsi="Garamond" w:cs="Tahoma"/>
                <w:sz w:val="16"/>
                <w:szCs w:val="16"/>
              </w:rPr>
              <w:t xml:space="preserve"> Vichy French may use even the British-color version of this weapon without Captured penaltie</w:t>
            </w:r>
            <w:r w:rsidRPr="00B7319A">
              <w:rPr>
                <w:rFonts w:ascii="Garamond" w:hAnsi="Garamond" w:cs="Tahoma"/>
                <w:sz w:val="16"/>
                <w:szCs w:val="16"/>
              </w:rPr>
              <w:t>s</w:t>
            </w:r>
            <w:r w:rsidRPr="00B7319A">
              <w:rPr>
                <w:rFonts w:ascii="Garamond" w:hAnsi="Garamond" w:cs="Tahoma"/>
                <w:sz w:val="18"/>
                <w:szCs w:val="18"/>
              </w:rPr>
              <w:t>.</w:t>
            </w:r>
          </w:p>
        </w:tc>
      </w:tr>
      <w:tr w:rsidR="00A36757" w:rsidRPr="00E55DE5" w14:paraId="4DB48AC9" w14:textId="77777777" w:rsidTr="004D1529">
        <w:trPr>
          <w:trHeight w:val="2736"/>
        </w:trPr>
        <w:tc>
          <w:tcPr>
            <w:tcW w:w="4536" w:type="dxa"/>
          </w:tcPr>
          <w:p w14:paraId="5E0614D0" w14:textId="77777777" w:rsidR="00A36757" w:rsidRPr="00C9534A" w:rsidRDefault="00A36757" w:rsidP="00A36757">
            <w:pPr>
              <w:rPr>
                <w:rFonts w:ascii="Garamond" w:hAnsi="Garamond" w:cs="Tahoma"/>
                <w:b/>
                <w:sz w:val="18"/>
                <w:szCs w:val="18"/>
              </w:rPr>
            </w:pPr>
            <w:r w:rsidRPr="00C9534A">
              <w:rPr>
                <w:rFonts w:ascii="Garamond" w:hAnsi="Garamond" w:cs="Tahoma"/>
                <w:b/>
                <w:sz w:val="18"/>
                <w:szCs w:val="18"/>
              </w:rPr>
              <w:t>5.  Canon Anitchar de 25 SA-L mle 34</w:t>
            </w:r>
          </w:p>
          <w:p w14:paraId="2A594E33" w14:textId="77777777" w:rsidR="00A36757" w:rsidRPr="00C9534A" w:rsidRDefault="00A36757" w:rsidP="00A36757">
            <w:pPr>
              <w:rPr>
                <w:rFonts w:ascii="Garamond" w:hAnsi="Garamond" w:cs="Tahoma"/>
                <w:b/>
                <w:sz w:val="18"/>
                <w:szCs w:val="18"/>
              </w:rPr>
            </w:pPr>
            <w:r w:rsidRPr="00C9534A">
              <w:rPr>
                <w:rFonts w:ascii="Garamond" w:hAnsi="Garamond" w:cs="Tahoma"/>
                <w:b/>
                <w:noProof/>
                <w:sz w:val="18"/>
                <w:szCs w:val="18"/>
              </w:rPr>
              <w:drawing>
                <wp:inline distT="0" distB="0" distL="0" distR="0" wp14:anchorId="54B745F5" wp14:editId="1603AD29">
                  <wp:extent cx="1253490" cy="599830"/>
                  <wp:effectExtent l="19050" t="0" r="3810" b="0"/>
                  <wp:docPr id="114"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58" cstate="print"/>
                          <a:srcRect/>
                          <a:stretch>
                            <a:fillRect/>
                          </a:stretch>
                        </pic:blipFill>
                        <pic:spPr bwMode="auto">
                          <a:xfrm>
                            <a:off x="0" y="0"/>
                            <a:ext cx="1255415" cy="600751"/>
                          </a:xfrm>
                          <a:prstGeom prst="rect">
                            <a:avLst/>
                          </a:prstGeom>
                          <a:noFill/>
                          <a:ln w="9525">
                            <a:noFill/>
                            <a:miter lim="800000"/>
                            <a:headEnd/>
                            <a:tailEnd/>
                          </a:ln>
                        </pic:spPr>
                      </pic:pic>
                    </a:graphicData>
                  </a:graphic>
                </wp:inline>
              </w:drawing>
            </w:r>
          </w:p>
          <w:p w14:paraId="5993B2BF" w14:textId="33C23534" w:rsidR="00A36757" w:rsidRPr="00C9534A" w:rsidRDefault="00A36757" w:rsidP="00A36757">
            <w:pPr>
              <w:rPr>
                <w:rFonts w:ascii="Garamond" w:hAnsi="Garamond" w:cs="Tahoma"/>
                <w:sz w:val="16"/>
                <w:szCs w:val="16"/>
              </w:rPr>
            </w:pPr>
            <w:r w:rsidRPr="00C9534A">
              <w:rPr>
                <w:rFonts w:ascii="Garamond" w:hAnsi="Garamond" w:cs="Tahoma"/>
                <w:b/>
                <w:sz w:val="16"/>
                <w:szCs w:val="16"/>
              </w:rPr>
              <w:t>B.</w:t>
            </w:r>
            <w:r w:rsidRPr="00C9534A">
              <w:rPr>
                <w:rFonts w:ascii="Garamond" w:hAnsi="Garamond" w:cs="Tahoma"/>
                <w:sz w:val="16"/>
                <w:szCs w:val="16"/>
              </w:rPr>
              <w:t xml:space="preserve">  A </w:t>
            </w:r>
            <w:r w:rsidR="00B7319A" w:rsidRPr="00C9534A">
              <w:rPr>
                <w:rFonts w:ascii="Garamond" w:hAnsi="Garamond" w:cs="Tahoma"/>
                <w:sz w:val="16"/>
                <w:szCs w:val="16"/>
              </w:rPr>
              <w:t>British-colored</w:t>
            </w:r>
            <w:r w:rsidRPr="00C9534A">
              <w:rPr>
                <w:rFonts w:ascii="Garamond" w:hAnsi="Garamond" w:cs="Tahoma"/>
                <w:sz w:val="16"/>
                <w:szCs w:val="16"/>
              </w:rPr>
              <w:t xml:space="preserve"> version of this counter is provided, for use in Free French OBs as per F.8A-.8C.</w:t>
            </w:r>
          </w:p>
          <w:p w14:paraId="3C7FC8F5" w14:textId="77777777" w:rsidR="00B7319A" w:rsidRPr="00C9534A" w:rsidRDefault="00B7319A" w:rsidP="00A36757">
            <w:pPr>
              <w:rPr>
                <w:rFonts w:ascii="Garamond" w:hAnsi="Garamond" w:cs="Tahoma"/>
                <w:sz w:val="16"/>
                <w:szCs w:val="16"/>
              </w:rPr>
            </w:pPr>
          </w:p>
          <w:p w14:paraId="123D2F98" w14:textId="77777777" w:rsidR="00A36757" w:rsidRPr="00C9534A" w:rsidRDefault="00A36757" w:rsidP="008708B7">
            <w:pPr>
              <w:rPr>
                <w:rFonts w:ascii="Times New Roman" w:hAnsi="Times New Roman" w:cs="Times New Roman"/>
                <w:b/>
                <w:sz w:val="18"/>
                <w:szCs w:val="18"/>
              </w:rPr>
            </w:pPr>
          </w:p>
        </w:tc>
        <w:tc>
          <w:tcPr>
            <w:tcW w:w="4536" w:type="dxa"/>
          </w:tcPr>
          <w:p w14:paraId="50578467" w14:textId="77777777" w:rsidR="00A36757" w:rsidRPr="00C9534A" w:rsidRDefault="00A36757" w:rsidP="00A36757">
            <w:pPr>
              <w:rPr>
                <w:rFonts w:ascii="Garamond" w:hAnsi="Garamond" w:cs="Times New Roman"/>
                <w:b/>
                <w:sz w:val="18"/>
                <w:szCs w:val="18"/>
              </w:rPr>
            </w:pPr>
            <w:r w:rsidRPr="00C9534A">
              <w:rPr>
                <w:rFonts w:ascii="Garamond" w:hAnsi="Garamond" w:cs="Times New Roman"/>
                <w:b/>
                <w:sz w:val="18"/>
                <w:szCs w:val="18"/>
              </w:rPr>
              <w:t>5.  Canon Anitchar de 25 SA-L mle 34</w:t>
            </w:r>
          </w:p>
          <w:p w14:paraId="487F475F" w14:textId="77777777" w:rsidR="00A36757" w:rsidRPr="00C9534A" w:rsidRDefault="00A36757" w:rsidP="00A36757">
            <w:pPr>
              <w:rPr>
                <w:rFonts w:ascii="Garamond" w:hAnsi="Garamond" w:cs="Times New Roman"/>
                <w:sz w:val="16"/>
                <w:szCs w:val="16"/>
              </w:rPr>
            </w:pPr>
            <w:r w:rsidRPr="00C9534A">
              <w:rPr>
                <w:rFonts w:ascii="Garamond" w:hAnsi="Garamond" w:cs="Times New Roman"/>
                <w:b/>
                <w:sz w:val="16"/>
                <w:szCs w:val="16"/>
              </w:rPr>
              <w:t>P.</w:t>
            </w:r>
            <w:r w:rsidRPr="00C9534A">
              <w:rPr>
                <w:rFonts w:ascii="Garamond" w:hAnsi="Garamond" w:cs="Times New Roman"/>
                <w:sz w:val="16"/>
                <w:szCs w:val="16"/>
              </w:rPr>
              <w:t xml:space="preserve">  This Gun may be carried en portee, which means it may be loaded onto a vehicle (during setup/play) and carried as Passenger PP [EXC: </w:t>
            </w:r>
            <w:r w:rsidR="00C04E64" w:rsidRPr="00C9534A">
              <w:rPr>
                <w:rFonts w:ascii="Garamond" w:hAnsi="Garamond" w:cs="Times New Roman"/>
                <w:sz w:val="16"/>
                <w:szCs w:val="16"/>
              </w:rPr>
              <w:t>porteeing</w:t>
            </w:r>
            <w:r w:rsidRPr="00C9534A">
              <w:rPr>
                <w:rFonts w:ascii="Garamond" w:hAnsi="Garamond" w:cs="Times New Roman"/>
                <w:sz w:val="16"/>
                <w:szCs w:val="16"/>
              </w:rPr>
              <w:t xml:space="preserve"> a 47L AT or 75 ART is NA in a scenario set prior to 1941].  The 25LL AT may be porteed by the C-K P17, Laffly S20TL, or Citroen 23; any other Gun must use the Renault AGR2.  Prior to setup, the vehicle must be noted on a side record as being able to portee a Gun of that particular Caliber Size (C2.21) &amp; Barrel Length (C4.1).  As a Passenger, the Gun and its ammo together use all but 5PP of the vehicles Passenger capacity (note that this allows a C-K P17 to carry both a 25LL AT and its crew despite the vehicles total Passenger capacity of only 5PP).</w:t>
            </w:r>
          </w:p>
          <w:p w14:paraId="55E1ED30" w14:textId="77777777" w:rsidR="00A36757" w:rsidRPr="00C9534A" w:rsidRDefault="00A36757" w:rsidP="00A36757">
            <w:pPr>
              <w:rPr>
                <w:rFonts w:ascii="Arial Narrow" w:hAnsi="Arial Narrow" w:cs="Times New Roman"/>
                <w:b/>
                <w:color w:val="FF0000"/>
                <w:sz w:val="16"/>
                <w:szCs w:val="16"/>
              </w:rPr>
            </w:pPr>
          </w:p>
        </w:tc>
        <w:tc>
          <w:tcPr>
            <w:tcW w:w="4536" w:type="dxa"/>
          </w:tcPr>
          <w:p w14:paraId="575536EF" w14:textId="77777777" w:rsidR="00A36757" w:rsidRPr="00C9534A" w:rsidRDefault="00A36757" w:rsidP="00A36757">
            <w:pPr>
              <w:rPr>
                <w:rFonts w:ascii="Garamond" w:hAnsi="Garamond" w:cs="Tahoma"/>
                <w:b/>
                <w:sz w:val="18"/>
                <w:szCs w:val="18"/>
              </w:rPr>
            </w:pPr>
            <w:r w:rsidRPr="00C9534A">
              <w:rPr>
                <w:rFonts w:ascii="Garamond" w:hAnsi="Garamond" w:cs="Tahoma"/>
                <w:b/>
                <w:sz w:val="18"/>
                <w:szCs w:val="18"/>
              </w:rPr>
              <w:t>6.  Canon Anitchar de 47 SA-L mle 37</w:t>
            </w:r>
          </w:p>
          <w:p w14:paraId="7B294942" w14:textId="77777777" w:rsidR="00A36757" w:rsidRPr="00C9534A" w:rsidRDefault="00A36757" w:rsidP="00A36757">
            <w:pPr>
              <w:rPr>
                <w:rFonts w:ascii="Garamond" w:hAnsi="Garamond" w:cs="Tahoma"/>
                <w:b/>
                <w:sz w:val="18"/>
                <w:szCs w:val="18"/>
              </w:rPr>
            </w:pPr>
            <w:r w:rsidRPr="00C9534A">
              <w:rPr>
                <w:rFonts w:ascii="Garamond" w:hAnsi="Garamond" w:cs="Tahoma"/>
                <w:b/>
                <w:noProof/>
                <w:sz w:val="18"/>
                <w:szCs w:val="18"/>
              </w:rPr>
              <w:drawing>
                <wp:inline distT="0" distB="0" distL="0" distR="0" wp14:anchorId="2616B99D" wp14:editId="50DB8CF5">
                  <wp:extent cx="2030730" cy="659987"/>
                  <wp:effectExtent l="19050" t="0" r="7620" b="0"/>
                  <wp:docPr id="116"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59" cstate="print"/>
                          <a:srcRect/>
                          <a:stretch>
                            <a:fillRect/>
                          </a:stretch>
                        </pic:blipFill>
                        <pic:spPr bwMode="auto">
                          <a:xfrm>
                            <a:off x="0" y="0"/>
                            <a:ext cx="2030730" cy="659987"/>
                          </a:xfrm>
                          <a:prstGeom prst="rect">
                            <a:avLst/>
                          </a:prstGeom>
                          <a:noFill/>
                          <a:ln w="9525">
                            <a:noFill/>
                            <a:miter lim="800000"/>
                            <a:headEnd/>
                            <a:tailEnd/>
                          </a:ln>
                        </pic:spPr>
                      </pic:pic>
                    </a:graphicData>
                  </a:graphic>
                </wp:inline>
              </w:drawing>
            </w:r>
          </w:p>
          <w:p w14:paraId="7EED6B9F" w14:textId="77777777" w:rsidR="00A36757" w:rsidRPr="00C9534A" w:rsidRDefault="000E6571" w:rsidP="00A36757">
            <w:pPr>
              <w:rPr>
                <w:rFonts w:ascii="Garamond" w:hAnsi="Garamond" w:cs="Times New Roman"/>
                <w:sz w:val="16"/>
                <w:szCs w:val="16"/>
              </w:rPr>
            </w:pPr>
            <w:r w:rsidRPr="00C9534A">
              <w:rPr>
                <w:rFonts w:ascii="Garamond" w:hAnsi="Garamond" w:cs="Times New Roman"/>
                <w:b/>
                <w:sz w:val="16"/>
                <w:szCs w:val="16"/>
              </w:rPr>
              <w:t>†</w:t>
            </w:r>
            <w:r w:rsidR="00A36757" w:rsidRPr="00C9534A">
              <w:rPr>
                <w:rFonts w:ascii="Garamond" w:hAnsi="Garamond" w:cs="Times New Roman"/>
                <w:b/>
                <w:sz w:val="16"/>
                <w:szCs w:val="16"/>
              </w:rPr>
              <w:t xml:space="preserve"> </w:t>
            </w:r>
            <w:r w:rsidR="00A36757" w:rsidRPr="00C9534A">
              <w:rPr>
                <w:rFonts w:ascii="Garamond" w:hAnsi="Garamond" w:cs="Times New Roman"/>
                <w:sz w:val="16"/>
                <w:szCs w:val="16"/>
              </w:rPr>
              <w:t>This Gun fires only APCR</w:t>
            </w:r>
          </w:p>
          <w:p w14:paraId="7546B85B" w14:textId="77777777" w:rsidR="00A36757" w:rsidRPr="00C9534A" w:rsidRDefault="00A36757" w:rsidP="00A36757">
            <w:pPr>
              <w:rPr>
                <w:rFonts w:ascii="Garamond" w:hAnsi="Garamond" w:cs="Times New Roman"/>
                <w:sz w:val="16"/>
                <w:szCs w:val="16"/>
              </w:rPr>
            </w:pPr>
            <w:r w:rsidRPr="00C9534A">
              <w:rPr>
                <w:rFonts w:ascii="Garamond" w:hAnsi="Garamond" w:cs="Times New Roman"/>
                <w:b/>
                <w:sz w:val="16"/>
                <w:szCs w:val="16"/>
              </w:rPr>
              <w:t>G.</w:t>
            </w:r>
            <w:r w:rsidRPr="00C9534A">
              <w:rPr>
                <w:rFonts w:ascii="Garamond" w:hAnsi="Garamond" w:cs="Times New Roman"/>
                <w:sz w:val="16"/>
                <w:szCs w:val="16"/>
              </w:rPr>
              <w:t xml:space="preserve"> "B1140" on the counter signifies that this Gun suffers from Low Ammo (D3.71) in scenarios before 1940.  This status can be negated by SSR, an Ammo Vehicle (E10.1) or an Ammo Dump (E10.6).  For later scenarios it is assumed to have a normal B12.</w:t>
            </w:r>
          </w:p>
          <w:p w14:paraId="351B762B" w14:textId="77777777" w:rsidR="00A36757" w:rsidRPr="00C9534A" w:rsidRDefault="00A36757" w:rsidP="00A36757">
            <w:pPr>
              <w:rPr>
                <w:rFonts w:ascii="Garamond" w:hAnsi="Garamond" w:cs="Times New Roman"/>
                <w:sz w:val="16"/>
                <w:szCs w:val="16"/>
              </w:rPr>
            </w:pPr>
            <w:r w:rsidRPr="00C9534A">
              <w:rPr>
                <w:rFonts w:ascii="Garamond" w:hAnsi="Garamond" w:cs="Times New Roman"/>
                <w:b/>
                <w:sz w:val="16"/>
                <w:szCs w:val="16"/>
              </w:rPr>
              <w:t>V.</w:t>
            </w:r>
            <w:r w:rsidRPr="00C9534A">
              <w:rPr>
                <w:rFonts w:ascii="Garamond" w:hAnsi="Garamond" w:cs="Times New Roman"/>
                <w:sz w:val="16"/>
                <w:szCs w:val="16"/>
              </w:rPr>
              <w:t xml:space="preserve"> Vichy French may use even the British-color version of this weapon without Captured penalties.</w:t>
            </w:r>
          </w:p>
          <w:p w14:paraId="799113E1" w14:textId="77777777" w:rsidR="00A36757" w:rsidRPr="00C9534A" w:rsidRDefault="00A36757" w:rsidP="00A36757">
            <w:pPr>
              <w:rPr>
                <w:rFonts w:ascii="Garamond" w:hAnsi="Garamond" w:cs="Tahoma"/>
                <w:sz w:val="16"/>
                <w:szCs w:val="16"/>
              </w:rPr>
            </w:pPr>
          </w:p>
        </w:tc>
      </w:tr>
      <w:tr w:rsidR="00A36757" w:rsidRPr="00E55DE5" w14:paraId="6F6FD9CC" w14:textId="77777777" w:rsidTr="004D1529">
        <w:trPr>
          <w:trHeight w:val="2736"/>
        </w:trPr>
        <w:tc>
          <w:tcPr>
            <w:tcW w:w="4536" w:type="dxa"/>
          </w:tcPr>
          <w:p w14:paraId="223D182A" w14:textId="77777777" w:rsidR="00A36757" w:rsidRPr="00C9534A" w:rsidRDefault="00A36757" w:rsidP="00A36757">
            <w:pPr>
              <w:rPr>
                <w:rFonts w:ascii="Garamond" w:hAnsi="Garamond" w:cs="Tahoma"/>
                <w:b/>
                <w:sz w:val="18"/>
                <w:szCs w:val="18"/>
              </w:rPr>
            </w:pPr>
            <w:r w:rsidRPr="00C9534A">
              <w:rPr>
                <w:rFonts w:ascii="Garamond" w:hAnsi="Garamond" w:cs="Tahoma"/>
                <w:b/>
                <w:sz w:val="18"/>
                <w:szCs w:val="18"/>
              </w:rPr>
              <w:t>6.  Canon Anitchar de 47 SA-L mle 37</w:t>
            </w:r>
          </w:p>
          <w:p w14:paraId="1CD4C040" w14:textId="014F5847" w:rsidR="00A36757" w:rsidRPr="00C9534A" w:rsidRDefault="00A36757" w:rsidP="00A36757">
            <w:pPr>
              <w:rPr>
                <w:rFonts w:ascii="Garamond" w:hAnsi="Garamond" w:cs="Times New Roman"/>
                <w:sz w:val="16"/>
                <w:szCs w:val="16"/>
              </w:rPr>
            </w:pPr>
            <w:r w:rsidRPr="00C9534A">
              <w:rPr>
                <w:rFonts w:ascii="Garamond" w:hAnsi="Garamond" w:cs="Times New Roman"/>
                <w:b/>
                <w:sz w:val="16"/>
                <w:szCs w:val="16"/>
              </w:rPr>
              <w:t>B.</w:t>
            </w:r>
            <w:r w:rsidRPr="00C9534A">
              <w:rPr>
                <w:rFonts w:ascii="Garamond" w:hAnsi="Garamond" w:cs="Times New Roman"/>
                <w:sz w:val="16"/>
                <w:szCs w:val="16"/>
              </w:rPr>
              <w:t xml:space="preserve">  A </w:t>
            </w:r>
            <w:r w:rsidR="00C9532D" w:rsidRPr="00C9534A">
              <w:rPr>
                <w:rFonts w:ascii="Garamond" w:hAnsi="Garamond" w:cs="Times New Roman"/>
                <w:sz w:val="16"/>
                <w:szCs w:val="16"/>
              </w:rPr>
              <w:t>British-colored</w:t>
            </w:r>
            <w:r w:rsidRPr="00C9534A">
              <w:rPr>
                <w:rFonts w:ascii="Garamond" w:hAnsi="Garamond" w:cs="Times New Roman"/>
                <w:sz w:val="16"/>
                <w:szCs w:val="16"/>
              </w:rPr>
              <w:t xml:space="preserve"> version of this counter is provided, for use in Free French OBs as per F.8A-.8C.</w:t>
            </w:r>
          </w:p>
          <w:p w14:paraId="28E02B8C" w14:textId="77777777" w:rsidR="00A36757" w:rsidRPr="00C9534A" w:rsidRDefault="00A36757" w:rsidP="00A36757">
            <w:pPr>
              <w:rPr>
                <w:rFonts w:ascii="Garamond" w:hAnsi="Garamond" w:cs="Times New Roman"/>
                <w:sz w:val="16"/>
                <w:szCs w:val="16"/>
              </w:rPr>
            </w:pPr>
            <w:r w:rsidRPr="00C9534A">
              <w:rPr>
                <w:rFonts w:ascii="Garamond" w:hAnsi="Garamond" w:cs="Times New Roman"/>
                <w:b/>
                <w:sz w:val="16"/>
                <w:szCs w:val="16"/>
              </w:rPr>
              <w:t>P.</w:t>
            </w:r>
            <w:r w:rsidRPr="00C9534A">
              <w:rPr>
                <w:rFonts w:ascii="Garamond" w:hAnsi="Garamond" w:cs="Times New Roman"/>
                <w:sz w:val="16"/>
                <w:szCs w:val="16"/>
              </w:rPr>
              <w:t xml:space="preserve">  This Gun may be carried en portee, which means it may be loaded onto a vehicle (during setup/play) and carried as Passenger PP [</w:t>
            </w:r>
            <w:r w:rsidRPr="00C9534A">
              <w:rPr>
                <w:rFonts w:ascii="Garamond" w:hAnsi="Garamond" w:cs="Times New Roman"/>
                <w:i/>
                <w:sz w:val="16"/>
                <w:szCs w:val="16"/>
              </w:rPr>
              <w:t>EXC: porteeing a 47L AT or 75 ART is NA in a scenario set prior to 1941</w:t>
            </w:r>
            <w:r w:rsidRPr="00C9534A">
              <w:rPr>
                <w:rFonts w:ascii="Garamond" w:hAnsi="Garamond" w:cs="Times New Roman"/>
                <w:sz w:val="16"/>
                <w:szCs w:val="16"/>
              </w:rPr>
              <w:t>].  The 25LL AT may be porteed by the C-K P17, Laffly S20TL, or Citroen 23; any other Gun must use the Renault AGR2.  Prior to setup, the vehicle must be noted on a side record as being able to portee a Gun of that particular Caliber Size (C2.21) &amp; Barrel Length (C4.1).  As a Passenger, the Gun and its ammo together use all but 5PP of the vehicles Passenger capacity (note that this allows a C-K P17 to carry both a 25LL AT and its crew despite the vehicles total Passenger capacity of only 5PP).</w:t>
            </w:r>
          </w:p>
        </w:tc>
        <w:tc>
          <w:tcPr>
            <w:tcW w:w="4536" w:type="dxa"/>
          </w:tcPr>
          <w:p w14:paraId="3AF35A99" w14:textId="77777777" w:rsidR="00A36757" w:rsidRPr="00C9534A" w:rsidRDefault="00A36757" w:rsidP="00752126">
            <w:pPr>
              <w:rPr>
                <w:rFonts w:ascii="Garamond" w:hAnsi="Garamond" w:cs="Tahoma"/>
                <w:b/>
                <w:sz w:val="18"/>
                <w:szCs w:val="18"/>
              </w:rPr>
            </w:pPr>
            <w:r w:rsidRPr="00C9534A">
              <w:rPr>
                <w:rFonts w:ascii="Garamond" w:hAnsi="Garamond" w:cs="Tahoma"/>
                <w:b/>
                <w:sz w:val="18"/>
                <w:szCs w:val="18"/>
              </w:rPr>
              <w:t>7. Canon de 75 Antichar mle 97/35</w:t>
            </w:r>
          </w:p>
          <w:p w14:paraId="24E77706" w14:textId="77777777" w:rsidR="00A36757" w:rsidRPr="00C9534A" w:rsidRDefault="00A36757" w:rsidP="00752126">
            <w:pPr>
              <w:rPr>
                <w:rFonts w:ascii="Garamond" w:hAnsi="Garamond" w:cs="Tahoma"/>
                <w:b/>
                <w:sz w:val="18"/>
                <w:szCs w:val="18"/>
              </w:rPr>
            </w:pPr>
            <w:r w:rsidRPr="00C9534A">
              <w:rPr>
                <w:rFonts w:ascii="Garamond" w:hAnsi="Garamond" w:cs="Tahoma"/>
                <w:b/>
                <w:noProof/>
                <w:sz w:val="18"/>
                <w:szCs w:val="18"/>
              </w:rPr>
              <w:drawing>
                <wp:inline distT="0" distB="0" distL="0" distR="0" wp14:anchorId="11BB7371" wp14:editId="5F4860C2">
                  <wp:extent cx="1261110" cy="578170"/>
                  <wp:effectExtent l="19050" t="0" r="0" b="0"/>
                  <wp:docPr id="11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0" cstate="print"/>
                          <a:srcRect/>
                          <a:stretch>
                            <a:fillRect/>
                          </a:stretch>
                        </pic:blipFill>
                        <pic:spPr bwMode="auto">
                          <a:xfrm>
                            <a:off x="0" y="0"/>
                            <a:ext cx="1261110" cy="578170"/>
                          </a:xfrm>
                          <a:prstGeom prst="rect">
                            <a:avLst/>
                          </a:prstGeom>
                          <a:noFill/>
                          <a:ln w="9525">
                            <a:noFill/>
                            <a:miter lim="800000"/>
                            <a:headEnd/>
                            <a:tailEnd/>
                          </a:ln>
                        </pic:spPr>
                      </pic:pic>
                    </a:graphicData>
                  </a:graphic>
                </wp:inline>
              </w:drawing>
            </w:r>
          </w:p>
          <w:p w14:paraId="5ECDFA0B" w14:textId="77777777" w:rsidR="00A36757" w:rsidRPr="00C9534A" w:rsidRDefault="00A36757" w:rsidP="00752126">
            <w:pPr>
              <w:rPr>
                <w:rFonts w:ascii="Garamond" w:hAnsi="Garamond" w:cs="Tahoma"/>
                <w:sz w:val="16"/>
                <w:szCs w:val="16"/>
              </w:rPr>
            </w:pPr>
            <w:r w:rsidRPr="00C9534A">
              <w:rPr>
                <w:rFonts w:ascii="Garamond" w:hAnsi="Garamond" w:cs="Tahoma"/>
                <w:b/>
                <w:sz w:val="16"/>
                <w:szCs w:val="16"/>
              </w:rPr>
              <w:t>E.</w:t>
            </w:r>
            <w:r w:rsidRPr="00C9534A">
              <w:rPr>
                <w:rFonts w:ascii="Garamond" w:hAnsi="Garamond" w:cs="Tahoma"/>
                <w:sz w:val="16"/>
                <w:szCs w:val="16"/>
              </w:rPr>
              <w:t xml:space="preserve">  Availability is limed to use in Europe </w:t>
            </w:r>
            <w:r w:rsidR="00D12EE8" w:rsidRPr="00C9534A">
              <w:rPr>
                <w:rFonts w:ascii="Garamond" w:hAnsi="Garamond" w:cs="Tahoma"/>
                <w:sz w:val="16"/>
                <w:szCs w:val="16"/>
              </w:rPr>
              <w:t>[</w:t>
            </w:r>
            <w:r w:rsidR="00D12EE8" w:rsidRPr="00C9534A">
              <w:rPr>
                <w:rFonts w:ascii="Garamond" w:hAnsi="Garamond" w:cs="Tahoma"/>
                <w:i/>
                <w:sz w:val="16"/>
                <w:szCs w:val="16"/>
              </w:rPr>
              <w:t>EXC: Norway</w:t>
            </w:r>
            <w:r w:rsidRPr="00C9534A">
              <w:rPr>
                <w:rFonts w:ascii="Garamond" w:hAnsi="Garamond" w:cs="Tahoma"/>
                <w:sz w:val="16"/>
                <w:szCs w:val="16"/>
              </w:rPr>
              <w:t>]</w:t>
            </w:r>
          </w:p>
        </w:tc>
        <w:tc>
          <w:tcPr>
            <w:tcW w:w="4536" w:type="dxa"/>
          </w:tcPr>
          <w:p w14:paraId="1EFE622C" w14:textId="77777777" w:rsidR="00A36757" w:rsidRPr="00C9534A" w:rsidRDefault="00A36757" w:rsidP="00752126">
            <w:pPr>
              <w:rPr>
                <w:rFonts w:ascii="Garamond" w:hAnsi="Garamond" w:cs="Tahoma"/>
                <w:b/>
                <w:sz w:val="18"/>
                <w:szCs w:val="18"/>
              </w:rPr>
            </w:pPr>
            <w:r w:rsidRPr="00C9534A">
              <w:rPr>
                <w:rFonts w:ascii="Garamond" w:hAnsi="Garamond" w:cs="Tahoma"/>
                <w:b/>
                <w:sz w:val="18"/>
                <w:szCs w:val="18"/>
              </w:rPr>
              <w:t>9. Canon de 65M Antichar mle 06</w:t>
            </w:r>
          </w:p>
          <w:p w14:paraId="2008F439" w14:textId="77777777" w:rsidR="00A36757" w:rsidRPr="00C9534A" w:rsidRDefault="00A36757" w:rsidP="00752126">
            <w:pPr>
              <w:rPr>
                <w:rFonts w:ascii="Garamond" w:hAnsi="Garamond" w:cs="Tahoma"/>
                <w:b/>
                <w:sz w:val="18"/>
                <w:szCs w:val="18"/>
              </w:rPr>
            </w:pPr>
            <w:r w:rsidRPr="00C9534A">
              <w:rPr>
                <w:rFonts w:ascii="Garamond" w:hAnsi="Garamond" w:cs="Tahoma"/>
                <w:b/>
                <w:noProof/>
                <w:sz w:val="18"/>
                <w:szCs w:val="18"/>
              </w:rPr>
              <w:drawing>
                <wp:inline distT="0" distB="0" distL="0" distR="0" wp14:anchorId="76B4E0D8" wp14:editId="1422ADAA">
                  <wp:extent cx="1459230" cy="716186"/>
                  <wp:effectExtent l="19050" t="0" r="7620" b="0"/>
                  <wp:docPr id="119"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61" cstate="print"/>
                          <a:srcRect/>
                          <a:stretch>
                            <a:fillRect/>
                          </a:stretch>
                        </pic:blipFill>
                        <pic:spPr bwMode="auto">
                          <a:xfrm>
                            <a:off x="0" y="0"/>
                            <a:ext cx="1461472" cy="717286"/>
                          </a:xfrm>
                          <a:prstGeom prst="rect">
                            <a:avLst/>
                          </a:prstGeom>
                          <a:noFill/>
                          <a:ln w="9525">
                            <a:noFill/>
                            <a:miter lim="800000"/>
                            <a:headEnd/>
                            <a:tailEnd/>
                          </a:ln>
                        </pic:spPr>
                      </pic:pic>
                    </a:graphicData>
                  </a:graphic>
                </wp:inline>
              </w:drawing>
            </w:r>
          </w:p>
          <w:p w14:paraId="6B7250FB" w14:textId="77777777" w:rsidR="00A36757" w:rsidRPr="00C9534A" w:rsidRDefault="00A36757" w:rsidP="00752126">
            <w:pPr>
              <w:rPr>
                <w:rFonts w:ascii="Garamond" w:hAnsi="Garamond" w:cs="Tahoma"/>
                <w:sz w:val="16"/>
                <w:szCs w:val="16"/>
              </w:rPr>
            </w:pPr>
            <w:r w:rsidRPr="00C9534A">
              <w:rPr>
                <w:rFonts w:ascii="Garamond" w:hAnsi="Garamond" w:cs="Tahoma"/>
                <w:b/>
                <w:sz w:val="16"/>
                <w:szCs w:val="16"/>
              </w:rPr>
              <w:t>A.</w:t>
            </w:r>
            <w:r w:rsidRPr="00C9534A">
              <w:rPr>
                <w:rFonts w:ascii="Garamond" w:hAnsi="Garamond" w:cs="Tahoma"/>
                <w:sz w:val="16"/>
                <w:szCs w:val="16"/>
              </w:rPr>
              <w:t xml:space="preserve">  This weapon may be Animal Packed</w:t>
            </w:r>
          </w:p>
          <w:p w14:paraId="1B999EDA" w14:textId="77777777" w:rsidR="00A36757" w:rsidRPr="00C9534A" w:rsidRDefault="00A36757" w:rsidP="00752126">
            <w:pPr>
              <w:rPr>
                <w:rFonts w:ascii="Garamond" w:hAnsi="Garamond"/>
                <w:b/>
                <w:sz w:val="18"/>
                <w:szCs w:val="18"/>
              </w:rPr>
            </w:pPr>
          </w:p>
        </w:tc>
      </w:tr>
      <w:tr w:rsidR="00A36757" w:rsidRPr="00E55DE5" w14:paraId="11DA451E" w14:textId="77777777" w:rsidTr="004D1529">
        <w:trPr>
          <w:trHeight w:val="2736"/>
        </w:trPr>
        <w:tc>
          <w:tcPr>
            <w:tcW w:w="4536" w:type="dxa"/>
          </w:tcPr>
          <w:p w14:paraId="310367B0" w14:textId="77777777" w:rsidR="00A36757" w:rsidRPr="00C9534A" w:rsidRDefault="00A36757" w:rsidP="00A36757">
            <w:pPr>
              <w:rPr>
                <w:rFonts w:ascii="Garamond" w:hAnsi="Garamond" w:cs="Tahoma"/>
                <w:b/>
                <w:sz w:val="18"/>
                <w:szCs w:val="18"/>
              </w:rPr>
            </w:pPr>
            <w:r w:rsidRPr="00C9534A">
              <w:rPr>
                <w:rFonts w:ascii="Garamond" w:hAnsi="Garamond" w:cs="Tahoma"/>
                <w:b/>
                <w:sz w:val="18"/>
                <w:szCs w:val="18"/>
              </w:rPr>
              <w:lastRenderedPageBreak/>
              <w:t>9. Canon de 65M Antichar mle 06</w:t>
            </w:r>
          </w:p>
          <w:p w14:paraId="6AAD9916" w14:textId="77777777" w:rsidR="00A36757" w:rsidRPr="00C9534A" w:rsidRDefault="00A36757" w:rsidP="00A36757">
            <w:pPr>
              <w:rPr>
                <w:rFonts w:ascii="Garamond" w:hAnsi="Garamond" w:cs="Tahoma"/>
                <w:sz w:val="16"/>
                <w:szCs w:val="16"/>
              </w:rPr>
            </w:pPr>
            <w:r w:rsidRPr="00C9534A">
              <w:rPr>
                <w:rFonts w:ascii="Garamond" w:hAnsi="Garamond" w:cs="Tahoma"/>
                <w:b/>
                <w:sz w:val="16"/>
                <w:szCs w:val="16"/>
              </w:rPr>
              <w:t>P.</w:t>
            </w:r>
            <w:r w:rsidRPr="00C9534A">
              <w:rPr>
                <w:rFonts w:ascii="Garamond" w:hAnsi="Garamond" w:cs="Tahoma"/>
                <w:sz w:val="16"/>
                <w:szCs w:val="16"/>
              </w:rPr>
              <w:t xml:space="preserve">  This Gun may be carried </w:t>
            </w:r>
            <w:r w:rsidRPr="00C9534A">
              <w:rPr>
                <w:rFonts w:ascii="Garamond" w:hAnsi="Garamond" w:cs="Tahoma"/>
                <w:i/>
                <w:sz w:val="16"/>
                <w:szCs w:val="16"/>
              </w:rPr>
              <w:t>en portee</w:t>
            </w:r>
            <w:r w:rsidRPr="00C9534A">
              <w:rPr>
                <w:rFonts w:ascii="Garamond" w:hAnsi="Garamond" w:cs="Tahoma"/>
                <w:sz w:val="16"/>
                <w:szCs w:val="16"/>
              </w:rPr>
              <w:t>, which means it may be loaded onto a vehicle (during setup/play) and carried as Passenger PP [</w:t>
            </w:r>
            <w:r w:rsidRPr="00C9534A">
              <w:rPr>
                <w:rFonts w:ascii="Garamond" w:hAnsi="Garamond" w:cs="Tahoma"/>
                <w:i/>
                <w:sz w:val="16"/>
                <w:szCs w:val="16"/>
              </w:rPr>
              <w:t>EXC: porteeing a 47L AT or 75 ART is NA in a scenario set prior to 1941</w:t>
            </w:r>
            <w:r w:rsidRPr="00C9534A">
              <w:rPr>
                <w:rFonts w:ascii="Garamond" w:hAnsi="Garamond" w:cs="Tahoma"/>
                <w:sz w:val="16"/>
                <w:szCs w:val="16"/>
              </w:rPr>
              <w:t>].  The 25LL AT may be porteed by the C-K P17, Laffly S20TL, or Citroen 23; any other Gun must use the Renault AGR2.  Prior to setup, the vehicle must be noted on a side record as being able to portee a Gun of that particular Caliber Size (C2.21) &amp; Barrel Length (C4.1).  As a Passenger, the Gun and its ammo together use all but 5PP of the vehicles Passenger capacity (note that this allows a C-K P17 to carry both a 25LL AT and its crew despite the vehicles total Passenger capacity of only 5PP).</w:t>
            </w:r>
          </w:p>
        </w:tc>
        <w:tc>
          <w:tcPr>
            <w:tcW w:w="4536" w:type="dxa"/>
          </w:tcPr>
          <w:p w14:paraId="20D6CC24" w14:textId="77777777" w:rsidR="00A36757" w:rsidRPr="00C9534A" w:rsidRDefault="00A36757" w:rsidP="00752126">
            <w:pPr>
              <w:rPr>
                <w:rFonts w:ascii="Garamond" w:hAnsi="Garamond" w:cs="Tahoma"/>
                <w:b/>
                <w:sz w:val="18"/>
                <w:szCs w:val="18"/>
              </w:rPr>
            </w:pPr>
            <w:r w:rsidRPr="00C9534A">
              <w:rPr>
                <w:rFonts w:ascii="Garamond" w:hAnsi="Garamond" w:cs="Tahoma"/>
                <w:b/>
                <w:sz w:val="18"/>
                <w:szCs w:val="18"/>
              </w:rPr>
              <w:t>10. Canon de75M Antichar mle 28</w:t>
            </w:r>
          </w:p>
          <w:p w14:paraId="6B62512D" w14:textId="77777777" w:rsidR="00A36757" w:rsidRPr="00C9534A" w:rsidRDefault="00A36757" w:rsidP="00752126">
            <w:pPr>
              <w:rPr>
                <w:rFonts w:ascii="Garamond" w:hAnsi="Garamond" w:cs="Tahoma"/>
                <w:b/>
                <w:sz w:val="18"/>
                <w:szCs w:val="18"/>
              </w:rPr>
            </w:pPr>
            <w:r w:rsidRPr="00C9534A">
              <w:rPr>
                <w:rFonts w:ascii="Garamond" w:hAnsi="Garamond" w:cs="Tahoma"/>
                <w:b/>
                <w:noProof/>
                <w:sz w:val="18"/>
                <w:szCs w:val="18"/>
              </w:rPr>
              <w:drawing>
                <wp:inline distT="0" distB="0" distL="0" distR="0" wp14:anchorId="116D1B84" wp14:editId="21C558BE">
                  <wp:extent cx="1337310" cy="641909"/>
                  <wp:effectExtent l="19050" t="0" r="0" b="0"/>
                  <wp:docPr id="138"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62" cstate="print"/>
                          <a:srcRect/>
                          <a:stretch>
                            <a:fillRect/>
                          </a:stretch>
                        </pic:blipFill>
                        <pic:spPr bwMode="auto">
                          <a:xfrm>
                            <a:off x="0" y="0"/>
                            <a:ext cx="1337310" cy="641909"/>
                          </a:xfrm>
                          <a:prstGeom prst="rect">
                            <a:avLst/>
                          </a:prstGeom>
                          <a:noFill/>
                          <a:ln w="9525">
                            <a:noFill/>
                            <a:miter lim="800000"/>
                            <a:headEnd/>
                            <a:tailEnd/>
                          </a:ln>
                        </pic:spPr>
                      </pic:pic>
                    </a:graphicData>
                  </a:graphic>
                </wp:inline>
              </w:drawing>
            </w:r>
          </w:p>
          <w:p w14:paraId="2FC0A89A" w14:textId="77777777" w:rsidR="00A36757" w:rsidRPr="00C9534A" w:rsidRDefault="00A36757" w:rsidP="00752126">
            <w:pPr>
              <w:rPr>
                <w:rFonts w:ascii="Garamond" w:hAnsi="Garamond"/>
                <w:b/>
                <w:sz w:val="18"/>
                <w:szCs w:val="18"/>
              </w:rPr>
            </w:pPr>
            <w:r w:rsidRPr="00C9534A">
              <w:rPr>
                <w:rFonts w:ascii="Garamond" w:hAnsi="Garamond" w:cs="Tahoma"/>
                <w:b/>
                <w:sz w:val="16"/>
                <w:szCs w:val="16"/>
              </w:rPr>
              <w:t>A.</w:t>
            </w:r>
            <w:r w:rsidRPr="00C9534A">
              <w:rPr>
                <w:rFonts w:ascii="Garamond" w:hAnsi="Garamond" w:cs="Tahoma"/>
                <w:sz w:val="16"/>
                <w:szCs w:val="16"/>
              </w:rPr>
              <w:t xml:space="preserve">  This weapon may be Animal Packed</w:t>
            </w:r>
          </w:p>
        </w:tc>
        <w:tc>
          <w:tcPr>
            <w:tcW w:w="4536" w:type="dxa"/>
          </w:tcPr>
          <w:p w14:paraId="0D10DFD5" w14:textId="77777777" w:rsidR="00A36757" w:rsidRPr="00C9534A" w:rsidRDefault="00A36757" w:rsidP="00752126">
            <w:pPr>
              <w:rPr>
                <w:rFonts w:ascii="Garamond" w:hAnsi="Garamond" w:cs="Tahoma"/>
                <w:b/>
                <w:sz w:val="18"/>
                <w:szCs w:val="18"/>
              </w:rPr>
            </w:pPr>
            <w:r w:rsidRPr="00C9534A">
              <w:rPr>
                <w:rFonts w:ascii="Garamond" w:hAnsi="Garamond" w:cs="Tahoma"/>
                <w:b/>
                <w:sz w:val="18"/>
                <w:szCs w:val="18"/>
              </w:rPr>
              <w:t>10. Canon de75M Antichar mle 28</w:t>
            </w:r>
          </w:p>
          <w:p w14:paraId="5B67B795" w14:textId="77777777" w:rsidR="00A36757" w:rsidRPr="00C9534A" w:rsidRDefault="00A36757" w:rsidP="00752126">
            <w:pPr>
              <w:rPr>
                <w:rFonts w:ascii="Garamond" w:hAnsi="Garamond" w:cs="Tahoma"/>
                <w:sz w:val="16"/>
                <w:szCs w:val="16"/>
              </w:rPr>
            </w:pPr>
            <w:r w:rsidRPr="00C9534A">
              <w:rPr>
                <w:rFonts w:ascii="Garamond" w:hAnsi="Garamond" w:cs="Tahoma"/>
                <w:b/>
                <w:sz w:val="16"/>
                <w:szCs w:val="16"/>
              </w:rPr>
              <w:t>P.</w:t>
            </w:r>
            <w:r w:rsidRPr="00C9534A">
              <w:rPr>
                <w:rFonts w:ascii="Garamond" w:hAnsi="Garamond" w:cs="Tahoma"/>
                <w:sz w:val="16"/>
                <w:szCs w:val="16"/>
              </w:rPr>
              <w:t xml:space="preserve">  This Gun may be carried </w:t>
            </w:r>
            <w:r w:rsidRPr="00C9534A">
              <w:rPr>
                <w:rFonts w:ascii="Garamond" w:hAnsi="Garamond" w:cs="Tahoma"/>
                <w:i/>
                <w:sz w:val="16"/>
                <w:szCs w:val="16"/>
              </w:rPr>
              <w:t>en portee</w:t>
            </w:r>
            <w:r w:rsidRPr="00C9534A">
              <w:rPr>
                <w:rFonts w:ascii="Garamond" w:hAnsi="Garamond" w:cs="Tahoma"/>
                <w:sz w:val="16"/>
                <w:szCs w:val="16"/>
              </w:rPr>
              <w:t>, which means it may be loaded onto a vehicle (during setup/play) and carried as Passenger PP [</w:t>
            </w:r>
            <w:r w:rsidRPr="00C9534A">
              <w:rPr>
                <w:rFonts w:ascii="Garamond" w:hAnsi="Garamond" w:cs="Tahoma"/>
                <w:i/>
                <w:sz w:val="16"/>
                <w:szCs w:val="16"/>
              </w:rPr>
              <w:t>EXC: porteeing a 47L AT or 75 ART is NA in a scenario set prior to 1941</w:t>
            </w:r>
            <w:r w:rsidRPr="00C9534A">
              <w:rPr>
                <w:rFonts w:ascii="Garamond" w:hAnsi="Garamond" w:cs="Tahoma"/>
                <w:sz w:val="16"/>
                <w:szCs w:val="16"/>
              </w:rPr>
              <w:t>].  The 25LL AT may be porteed by the C-K P17, Laffly S20TL, or Citroen 23; any other Gun must use the Renault AGR2.  Prior to setup, the vehicle must be noted on a side record as being able to portee a Gun of that particular Caliber Size (C2.21) &amp; Barrel Length (C4.1).  As a Passenger, the Gun and its ammo together use all but 5PP of the vehicles Passenger capacity (note that this allows a C-K P17 to carry both a 25LL AT and its crew despite the vehicles total Passenger capacity of only 5PP).</w:t>
            </w:r>
          </w:p>
          <w:p w14:paraId="34FABABA" w14:textId="77777777" w:rsidR="00A36757" w:rsidRPr="00C9534A" w:rsidRDefault="00A36757" w:rsidP="00752126">
            <w:pPr>
              <w:rPr>
                <w:rFonts w:ascii="Garamond" w:hAnsi="Garamond" w:cs="Tahoma"/>
                <w:sz w:val="18"/>
                <w:szCs w:val="18"/>
              </w:rPr>
            </w:pPr>
          </w:p>
        </w:tc>
      </w:tr>
      <w:tr w:rsidR="00A36757" w:rsidRPr="00E55DE5" w14:paraId="607F6523" w14:textId="77777777" w:rsidTr="004D1529">
        <w:trPr>
          <w:trHeight w:val="2736"/>
        </w:trPr>
        <w:tc>
          <w:tcPr>
            <w:tcW w:w="4536" w:type="dxa"/>
          </w:tcPr>
          <w:p w14:paraId="7D9A57AD" w14:textId="77777777" w:rsidR="00A36757" w:rsidRPr="00C9534A" w:rsidRDefault="00A36757" w:rsidP="00A36757">
            <w:pPr>
              <w:rPr>
                <w:rFonts w:ascii="Garamond" w:hAnsi="Garamond" w:cs="Tahoma"/>
                <w:b/>
                <w:sz w:val="18"/>
                <w:szCs w:val="18"/>
              </w:rPr>
            </w:pPr>
            <w:r w:rsidRPr="00C9534A">
              <w:rPr>
                <w:rFonts w:ascii="Garamond" w:hAnsi="Garamond" w:cs="Tahoma"/>
                <w:b/>
                <w:sz w:val="18"/>
                <w:szCs w:val="18"/>
              </w:rPr>
              <w:t>11. Canon de 75 mle 1897 "The French 75"</w:t>
            </w:r>
          </w:p>
          <w:p w14:paraId="25228880" w14:textId="77777777" w:rsidR="00A36757" w:rsidRPr="00C9534A" w:rsidRDefault="00A36757" w:rsidP="00A36757">
            <w:pPr>
              <w:rPr>
                <w:rFonts w:ascii="Garamond" w:hAnsi="Garamond" w:cs="Tahoma"/>
                <w:b/>
                <w:sz w:val="18"/>
                <w:szCs w:val="18"/>
              </w:rPr>
            </w:pPr>
            <w:r w:rsidRPr="00C9534A">
              <w:rPr>
                <w:rFonts w:ascii="Garamond" w:hAnsi="Garamond" w:cs="Tahoma"/>
                <w:b/>
                <w:noProof/>
                <w:sz w:val="18"/>
                <w:szCs w:val="18"/>
              </w:rPr>
              <w:drawing>
                <wp:inline distT="0" distB="0" distL="0" distR="0" wp14:anchorId="2AEA36EF" wp14:editId="764A345B">
                  <wp:extent cx="1443990" cy="708707"/>
                  <wp:effectExtent l="19050" t="0" r="3810" b="0"/>
                  <wp:docPr id="158"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63" cstate="print"/>
                          <a:srcRect/>
                          <a:stretch>
                            <a:fillRect/>
                          </a:stretch>
                        </pic:blipFill>
                        <pic:spPr bwMode="auto">
                          <a:xfrm>
                            <a:off x="0" y="0"/>
                            <a:ext cx="1446208" cy="709796"/>
                          </a:xfrm>
                          <a:prstGeom prst="rect">
                            <a:avLst/>
                          </a:prstGeom>
                          <a:noFill/>
                          <a:ln w="9525">
                            <a:noFill/>
                            <a:miter lim="800000"/>
                            <a:headEnd/>
                            <a:tailEnd/>
                          </a:ln>
                        </pic:spPr>
                      </pic:pic>
                    </a:graphicData>
                  </a:graphic>
                </wp:inline>
              </w:drawing>
            </w:r>
          </w:p>
          <w:p w14:paraId="54BF534B" w14:textId="2D8ED26E" w:rsidR="00A36757" w:rsidRPr="00C9534A" w:rsidRDefault="00A36757" w:rsidP="00A36757">
            <w:pPr>
              <w:rPr>
                <w:rFonts w:ascii="Garamond" w:hAnsi="Garamond" w:cs="Tahoma"/>
                <w:sz w:val="16"/>
                <w:szCs w:val="16"/>
              </w:rPr>
            </w:pPr>
            <w:r w:rsidRPr="00C9534A">
              <w:rPr>
                <w:rFonts w:ascii="Garamond" w:hAnsi="Garamond" w:cs="Tahoma"/>
                <w:b/>
                <w:sz w:val="16"/>
                <w:szCs w:val="16"/>
              </w:rPr>
              <w:t>B.</w:t>
            </w:r>
            <w:r w:rsidRPr="00C9534A">
              <w:rPr>
                <w:rFonts w:ascii="Garamond" w:hAnsi="Garamond" w:cs="Tahoma"/>
                <w:sz w:val="16"/>
                <w:szCs w:val="16"/>
              </w:rPr>
              <w:t xml:space="preserve">  A </w:t>
            </w:r>
            <w:r w:rsidR="00C9532D" w:rsidRPr="00C9534A">
              <w:rPr>
                <w:rFonts w:ascii="Garamond" w:hAnsi="Garamond" w:cs="Tahoma"/>
                <w:sz w:val="16"/>
                <w:szCs w:val="16"/>
              </w:rPr>
              <w:t>British-colored</w:t>
            </w:r>
            <w:r w:rsidRPr="00C9534A">
              <w:rPr>
                <w:rFonts w:ascii="Garamond" w:hAnsi="Garamond" w:cs="Tahoma"/>
                <w:sz w:val="16"/>
                <w:szCs w:val="16"/>
              </w:rPr>
              <w:t xml:space="preserve"> version of this counter is provided, for use in Free French OBs as per F.8A-.8C.</w:t>
            </w:r>
          </w:p>
          <w:p w14:paraId="4AEB56F6" w14:textId="77777777" w:rsidR="00A36757" w:rsidRPr="00C9534A" w:rsidRDefault="00A36757" w:rsidP="008C140F">
            <w:pPr>
              <w:rPr>
                <w:rFonts w:ascii="Garamond" w:hAnsi="Garamond"/>
                <w:b/>
                <w:sz w:val="18"/>
                <w:szCs w:val="18"/>
              </w:rPr>
            </w:pPr>
          </w:p>
        </w:tc>
        <w:tc>
          <w:tcPr>
            <w:tcW w:w="4536" w:type="dxa"/>
          </w:tcPr>
          <w:p w14:paraId="4173F8BA" w14:textId="77777777" w:rsidR="00A36757" w:rsidRPr="00C9534A" w:rsidRDefault="00A36757" w:rsidP="00752126">
            <w:pPr>
              <w:rPr>
                <w:rFonts w:ascii="Garamond" w:hAnsi="Garamond" w:cs="Tahoma"/>
                <w:b/>
                <w:sz w:val="18"/>
                <w:szCs w:val="18"/>
              </w:rPr>
            </w:pPr>
            <w:r w:rsidRPr="00C9534A">
              <w:rPr>
                <w:rFonts w:ascii="Garamond" w:hAnsi="Garamond" w:cs="Tahoma"/>
                <w:b/>
                <w:sz w:val="18"/>
                <w:szCs w:val="18"/>
              </w:rPr>
              <w:t>11. Canon de 75 mle 1897 "The French 75"</w:t>
            </w:r>
          </w:p>
          <w:p w14:paraId="1919DDDA" w14:textId="77777777" w:rsidR="00A36757" w:rsidRPr="00C9534A" w:rsidRDefault="00A36757" w:rsidP="00752126">
            <w:pPr>
              <w:rPr>
                <w:rFonts w:ascii="Garamond" w:hAnsi="Garamond" w:cs="Tahoma"/>
                <w:sz w:val="16"/>
                <w:szCs w:val="16"/>
              </w:rPr>
            </w:pPr>
            <w:r w:rsidRPr="00C9534A">
              <w:rPr>
                <w:rFonts w:ascii="Garamond" w:hAnsi="Garamond" w:cs="Tahoma"/>
                <w:b/>
                <w:sz w:val="16"/>
                <w:szCs w:val="16"/>
              </w:rPr>
              <w:t>P.</w:t>
            </w:r>
            <w:r w:rsidRPr="00C9534A">
              <w:rPr>
                <w:rFonts w:ascii="Garamond" w:hAnsi="Garamond" w:cs="Tahoma"/>
                <w:sz w:val="16"/>
                <w:szCs w:val="16"/>
              </w:rPr>
              <w:t xml:space="preserve">  This Gun may be carried </w:t>
            </w:r>
            <w:r w:rsidRPr="00C9534A">
              <w:rPr>
                <w:rFonts w:ascii="Garamond" w:hAnsi="Garamond" w:cs="Tahoma"/>
                <w:i/>
                <w:sz w:val="16"/>
                <w:szCs w:val="16"/>
              </w:rPr>
              <w:t>en portee</w:t>
            </w:r>
            <w:r w:rsidRPr="00C9534A">
              <w:rPr>
                <w:rFonts w:ascii="Garamond" w:hAnsi="Garamond" w:cs="Tahoma"/>
                <w:sz w:val="16"/>
                <w:szCs w:val="16"/>
              </w:rPr>
              <w:t>, which means it may be loaded onto a vehicle (during setup/play) and carried as Passenger PP [</w:t>
            </w:r>
            <w:r w:rsidRPr="00C9534A">
              <w:rPr>
                <w:rFonts w:ascii="Garamond" w:hAnsi="Garamond" w:cs="Tahoma"/>
                <w:i/>
                <w:sz w:val="16"/>
                <w:szCs w:val="16"/>
              </w:rPr>
              <w:t>EXC: porteeing a 47L AT or 75 ART is NA in a scenario set prior to 1941</w:t>
            </w:r>
            <w:r w:rsidRPr="00C9534A">
              <w:rPr>
                <w:rFonts w:ascii="Garamond" w:hAnsi="Garamond" w:cs="Tahoma"/>
                <w:sz w:val="16"/>
                <w:szCs w:val="16"/>
              </w:rPr>
              <w:t>].  The 25LL AT may be porteed by the C-K P17, Laffly S20TL, or Citroen 23; any other Gun must use the Renault AGR2.  Prior to setup, the vehicle must be noted on a side record as being able to portee a Gun of that particular Caliber Size (C2.21) &amp; Barrel Length (C4.1).  As a Passenger, the Gun and its ammo together use all but 5PP of the vehicles Passenger capacity (note that this allows a C-K P17 to carry both a 25LL AT and its crew despite the vehicles total Passenger capacity of only 5PP).</w:t>
            </w:r>
          </w:p>
          <w:p w14:paraId="1060A55A" w14:textId="77777777" w:rsidR="00A36757" w:rsidRPr="00C9534A" w:rsidRDefault="00A36757" w:rsidP="00752126">
            <w:pPr>
              <w:rPr>
                <w:rFonts w:ascii="Garamond" w:hAnsi="Garamond" w:cs="Tahoma"/>
                <w:sz w:val="18"/>
                <w:szCs w:val="18"/>
              </w:rPr>
            </w:pPr>
          </w:p>
        </w:tc>
        <w:tc>
          <w:tcPr>
            <w:tcW w:w="4536" w:type="dxa"/>
          </w:tcPr>
          <w:p w14:paraId="66B4272A" w14:textId="77777777" w:rsidR="00A36757" w:rsidRPr="00C9534A" w:rsidRDefault="00A36757" w:rsidP="00752126">
            <w:pPr>
              <w:rPr>
                <w:rFonts w:ascii="Garamond" w:hAnsi="Garamond" w:cs="Tahoma"/>
                <w:b/>
                <w:sz w:val="18"/>
                <w:szCs w:val="18"/>
              </w:rPr>
            </w:pPr>
            <w:r w:rsidRPr="00C9534A">
              <w:rPr>
                <w:rFonts w:ascii="Garamond" w:hAnsi="Garamond" w:cs="Tahoma"/>
                <w:b/>
                <w:sz w:val="18"/>
                <w:szCs w:val="18"/>
              </w:rPr>
              <w:t xml:space="preserve">12. Canon de 105 </w:t>
            </w:r>
            <w:proofErr w:type="gramStart"/>
            <w:r w:rsidRPr="00C9534A">
              <w:rPr>
                <w:rFonts w:ascii="Garamond" w:hAnsi="Garamond" w:cs="Tahoma"/>
                <w:b/>
                <w:sz w:val="18"/>
                <w:szCs w:val="18"/>
              </w:rPr>
              <w:t>M  mle</w:t>
            </w:r>
            <w:proofErr w:type="gramEnd"/>
            <w:r w:rsidRPr="00C9534A">
              <w:rPr>
                <w:rFonts w:ascii="Garamond" w:hAnsi="Garamond" w:cs="Tahoma"/>
                <w:b/>
                <w:sz w:val="18"/>
                <w:szCs w:val="18"/>
              </w:rPr>
              <w:t xml:space="preserve"> 28</w:t>
            </w:r>
          </w:p>
          <w:p w14:paraId="284F5C50" w14:textId="77777777" w:rsidR="00A36757" w:rsidRPr="00C9534A" w:rsidRDefault="00A36757" w:rsidP="00752126">
            <w:pPr>
              <w:rPr>
                <w:rFonts w:ascii="Garamond" w:hAnsi="Garamond" w:cs="Tahoma"/>
                <w:b/>
                <w:sz w:val="18"/>
                <w:szCs w:val="18"/>
              </w:rPr>
            </w:pPr>
            <w:r w:rsidRPr="00C9534A">
              <w:rPr>
                <w:rFonts w:ascii="Garamond" w:hAnsi="Garamond" w:cs="Tahoma"/>
                <w:b/>
                <w:noProof/>
                <w:sz w:val="18"/>
                <w:szCs w:val="18"/>
              </w:rPr>
              <w:drawing>
                <wp:inline distT="0" distB="0" distL="0" distR="0" wp14:anchorId="17C7767B" wp14:editId="5A19040E">
                  <wp:extent cx="1251712" cy="586740"/>
                  <wp:effectExtent l="19050" t="0" r="5588" b="0"/>
                  <wp:docPr id="159"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srcRect/>
                          <a:stretch>
                            <a:fillRect/>
                          </a:stretch>
                        </pic:blipFill>
                        <pic:spPr bwMode="auto">
                          <a:xfrm>
                            <a:off x="0" y="0"/>
                            <a:ext cx="1251712" cy="586740"/>
                          </a:xfrm>
                          <a:prstGeom prst="rect">
                            <a:avLst/>
                          </a:prstGeom>
                          <a:noFill/>
                          <a:ln w="9525">
                            <a:noFill/>
                            <a:miter lim="800000"/>
                            <a:headEnd/>
                            <a:tailEnd/>
                          </a:ln>
                        </pic:spPr>
                      </pic:pic>
                    </a:graphicData>
                  </a:graphic>
                </wp:inline>
              </w:drawing>
            </w:r>
          </w:p>
          <w:p w14:paraId="00B951AF" w14:textId="77777777" w:rsidR="00A36757" w:rsidRPr="00C9534A" w:rsidRDefault="00A36757" w:rsidP="00752126">
            <w:pPr>
              <w:rPr>
                <w:rFonts w:ascii="Garamond" w:hAnsi="Garamond"/>
                <w:sz w:val="18"/>
                <w:szCs w:val="18"/>
              </w:rPr>
            </w:pPr>
            <w:r w:rsidRPr="00C9534A">
              <w:rPr>
                <w:rFonts w:ascii="Garamond" w:hAnsi="Garamond" w:cs="Tahoma"/>
                <w:b/>
                <w:sz w:val="16"/>
                <w:szCs w:val="16"/>
              </w:rPr>
              <w:t>A.</w:t>
            </w:r>
            <w:r w:rsidRPr="00C9534A">
              <w:rPr>
                <w:rFonts w:ascii="Garamond" w:hAnsi="Garamond" w:cs="Tahoma"/>
                <w:sz w:val="16"/>
                <w:szCs w:val="16"/>
              </w:rPr>
              <w:t xml:space="preserve">  This weapon may be Animal Packed</w:t>
            </w:r>
          </w:p>
        </w:tc>
      </w:tr>
      <w:tr w:rsidR="00A36757" w:rsidRPr="00E55DE5" w14:paraId="597035EC" w14:textId="77777777" w:rsidTr="004D1529">
        <w:trPr>
          <w:trHeight w:val="2736"/>
        </w:trPr>
        <w:tc>
          <w:tcPr>
            <w:tcW w:w="4536" w:type="dxa"/>
          </w:tcPr>
          <w:p w14:paraId="1257E342" w14:textId="77777777" w:rsidR="00A36757" w:rsidRPr="00C9534A" w:rsidRDefault="00A36757" w:rsidP="00A36757">
            <w:pPr>
              <w:rPr>
                <w:rFonts w:ascii="Garamond" w:hAnsi="Garamond" w:cs="Tahoma"/>
                <w:b/>
                <w:sz w:val="18"/>
                <w:szCs w:val="18"/>
              </w:rPr>
            </w:pPr>
            <w:r w:rsidRPr="00C9534A">
              <w:rPr>
                <w:rFonts w:ascii="Garamond" w:hAnsi="Garamond" w:cs="Tahoma"/>
                <w:b/>
                <w:sz w:val="18"/>
                <w:szCs w:val="18"/>
              </w:rPr>
              <w:t xml:space="preserve">12. Canon de 105 </w:t>
            </w:r>
            <w:proofErr w:type="gramStart"/>
            <w:r w:rsidRPr="00C9534A">
              <w:rPr>
                <w:rFonts w:ascii="Garamond" w:hAnsi="Garamond" w:cs="Tahoma"/>
                <w:b/>
                <w:sz w:val="18"/>
                <w:szCs w:val="18"/>
              </w:rPr>
              <w:t>M  mle</w:t>
            </w:r>
            <w:proofErr w:type="gramEnd"/>
            <w:r w:rsidRPr="00C9534A">
              <w:rPr>
                <w:rFonts w:ascii="Garamond" w:hAnsi="Garamond" w:cs="Tahoma"/>
                <w:b/>
                <w:sz w:val="18"/>
                <w:szCs w:val="18"/>
              </w:rPr>
              <w:t xml:space="preserve"> 28</w:t>
            </w:r>
          </w:p>
          <w:p w14:paraId="50B61D5D" w14:textId="77777777" w:rsidR="00A36757" w:rsidRPr="00C9534A" w:rsidRDefault="00A36757" w:rsidP="00A36757">
            <w:pPr>
              <w:rPr>
                <w:rFonts w:ascii="Garamond" w:hAnsi="Garamond" w:cs="Tahoma"/>
                <w:sz w:val="16"/>
                <w:szCs w:val="16"/>
              </w:rPr>
            </w:pPr>
            <w:r w:rsidRPr="00C9534A">
              <w:rPr>
                <w:rFonts w:ascii="Garamond" w:hAnsi="Garamond" w:cs="Tahoma"/>
                <w:b/>
                <w:sz w:val="16"/>
                <w:szCs w:val="16"/>
              </w:rPr>
              <w:t>P.</w:t>
            </w:r>
            <w:r w:rsidRPr="00C9534A">
              <w:rPr>
                <w:rFonts w:ascii="Garamond" w:hAnsi="Garamond" w:cs="Tahoma"/>
                <w:sz w:val="16"/>
                <w:szCs w:val="16"/>
              </w:rPr>
              <w:t xml:space="preserve">  This Gun may be carried </w:t>
            </w:r>
            <w:r w:rsidRPr="00C9534A">
              <w:rPr>
                <w:rFonts w:ascii="Garamond" w:hAnsi="Garamond" w:cs="Tahoma"/>
                <w:i/>
                <w:sz w:val="16"/>
                <w:szCs w:val="16"/>
              </w:rPr>
              <w:t>en portee</w:t>
            </w:r>
            <w:r w:rsidRPr="00C9534A">
              <w:rPr>
                <w:rFonts w:ascii="Garamond" w:hAnsi="Garamond" w:cs="Tahoma"/>
                <w:sz w:val="16"/>
                <w:szCs w:val="16"/>
              </w:rPr>
              <w:t>, which means it may be loaded onto a vehicle (during setup/play) and carried as Passenger PP [</w:t>
            </w:r>
            <w:r w:rsidRPr="00C9534A">
              <w:rPr>
                <w:rFonts w:ascii="Garamond" w:hAnsi="Garamond" w:cs="Tahoma"/>
                <w:i/>
                <w:sz w:val="16"/>
                <w:szCs w:val="16"/>
              </w:rPr>
              <w:t>EXC: porteeing a 47L AT or 75 ART is NA in a scenario set prior to 1941</w:t>
            </w:r>
            <w:r w:rsidRPr="00C9534A">
              <w:rPr>
                <w:rFonts w:ascii="Garamond" w:hAnsi="Garamond" w:cs="Tahoma"/>
                <w:sz w:val="16"/>
                <w:szCs w:val="16"/>
              </w:rPr>
              <w:t>].  The 25LL AT may be porteed by the C-K P17, Laffly S20TL, or Citroen 23; any other Gun must use the Renault AGR2.  Prior to setup, the vehicle must be noted on a side record as being able to portee a Gun of that particular Caliber Size (C2.21) &amp; Barrel Length (C4.1).  As a Passenger, the Gun and its ammo together use all but 5PP of the vehicles Passenger capacity (note that this allows a C-K P17 to carry both a 25LL AT and its crew despite the vehicles total Passenger capacity of only 5PP).</w:t>
            </w:r>
          </w:p>
          <w:p w14:paraId="75915013" w14:textId="77777777" w:rsidR="00A36757" w:rsidRPr="00C9534A" w:rsidRDefault="00A36757" w:rsidP="00A36757">
            <w:pPr>
              <w:rPr>
                <w:rFonts w:ascii="Garamond" w:hAnsi="Garamond" w:cs="Tahoma"/>
                <w:sz w:val="18"/>
                <w:szCs w:val="18"/>
              </w:rPr>
            </w:pPr>
          </w:p>
        </w:tc>
        <w:tc>
          <w:tcPr>
            <w:tcW w:w="4536" w:type="dxa"/>
          </w:tcPr>
          <w:p w14:paraId="62B9DA31" w14:textId="77777777" w:rsidR="00A36757" w:rsidRPr="00C9534A" w:rsidRDefault="00A36757" w:rsidP="00752126">
            <w:pPr>
              <w:rPr>
                <w:rFonts w:ascii="Garamond" w:hAnsi="Garamond" w:cs="Tahoma"/>
                <w:b/>
                <w:sz w:val="18"/>
                <w:szCs w:val="18"/>
              </w:rPr>
            </w:pPr>
            <w:r w:rsidRPr="00C9534A">
              <w:rPr>
                <w:rFonts w:ascii="Garamond" w:hAnsi="Garamond" w:cs="Tahoma"/>
                <w:b/>
                <w:sz w:val="18"/>
                <w:szCs w:val="18"/>
              </w:rPr>
              <w:t xml:space="preserve">13. Canon de 105 </w:t>
            </w:r>
            <w:proofErr w:type="gramStart"/>
            <w:r w:rsidRPr="00C9534A">
              <w:rPr>
                <w:rFonts w:ascii="Garamond" w:hAnsi="Garamond" w:cs="Tahoma"/>
                <w:b/>
                <w:sz w:val="18"/>
                <w:szCs w:val="18"/>
              </w:rPr>
              <w:t>C  mle</w:t>
            </w:r>
            <w:proofErr w:type="gramEnd"/>
            <w:r w:rsidRPr="00C9534A">
              <w:rPr>
                <w:rFonts w:ascii="Garamond" w:hAnsi="Garamond" w:cs="Tahoma"/>
                <w:b/>
                <w:sz w:val="18"/>
                <w:szCs w:val="18"/>
              </w:rPr>
              <w:t xml:space="preserve"> 35 B</w:t>
            </w:r>
          </w:p>
          <w:p w14:paraId="0EF47C38" w14:textId="77777777" w:rsidR="00A36757" w:rsidRPr="00C9534A" w:rsidRDefault="00A36757" w:rsidP="00752126">
            <w:pPr>
              <w:rPr>
                <w:rFonts w:ascii="Garamond" w:hAnsi="Garamond" w:cs="Tahoma"/>
                <w:b/>
                <w:sz w:val="18"/>
                <w:szCs w:val="18"/>
              </w:rPr>
            </w:pPr>
            <w:r w:rsidRPr="00C9534A">
              <w:rPr>
                <w:rFonts w:ascii="Garamond" w:hAnsi="Garamond" w:cs="Tahoma"/>
                <w:b/>
                <w:noProof/>
                <w:sz w:val="18"/>
                <w:szCs w:val="18"/>
              </w:rPr>
              <w:drawing>
                <wp:inline distT="0" distB="0" distL="0" distR="0" wp14:anchorId="0CBD6FD8" wp14:editId="5A787461">
                  <wp:extent cx="1207770" cy="560884"/>
                  <wp:effectExtent l="19050" t="0" r="0" b="0"/>
                  <wp:docPr id="17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5" cstate="print"/>
                          <a:srcRect/>
                          <a:stretch>
                            <a:fillRect/>
                          </a:stretch>
                        </pic:blipFill>
                        <pic:spPr bwMode="auto">
                          <a:xfrm>
                            <a:off x="0" y="0"/>
                            <a:ext cx="1209643" cy="561754"/>
                          </a:xfrm>
                          <a:prstGeom prst="rect">
                            <a:avLst/>
                          </a:prstGeom>
                          <a:noFill/>
                          <a:ln w="9525">
                            <a:noFill/>
                            <a:miter lim="800000"/>
                            <a:headEnd/>
                            <a:tailEnd/>
                          </a:ln>
                        </pic:spPr>
                      </pic:pic>
                    </a:graphicData>
                  </a:graphic>
                </wp:inline>
              </w:drawing>
            </w:r>
          </w:p>
          <w:p w14:paraId="544E31D5" w14:textId="77777777" w:rsidR="00A36757" w:rsidRPr="00C9534A" w:rsidRDefault="00A36757" w:rsidP="00752126">
            <w:pPr>
              <w:rPr>
                <w:rFonts w:ascii="Garamond" w:hAnsi="Garamond" w:cs="Arial"/>
                <w:sz w:val="16"/>
                <w:szCs w:val="16"/>
              </w:rPr>
            </w:pPr>
            <w:r w:rsidRPr="00C9534A">
              <w:rPr>
                <w:rFonts w:ascii="Garamond" w:hAnsi="Garamond" w:cs="Arial"/>
                <w:b/>
                <w:sz w:val="16"/>
                <w:szCs w:val="16"/>
              </w:rPr>
              <w:t>E.</w:t>
            </w:r>
            <w:r w:rsidRPr="00C9534A">
              <w:rPr>
                <w:rFonts w:ascii="Garamond" w:hAnsi="Garamond" w:cs="Arial"/>
                <w:sz w:val="16"/>
                <w:szCs w:val="16"/>
              </w:rPr>
              <w:t xml:space="preserve">  Availability is limited to Europe [</w:t>
            </w:r>
            <w:r w:rsidR="00D12EE8" w:rsidRPr="00C9534A">
              <w:rPr>
                <w:rFonts w:ascii="Garamond" w:hAnsi="Garamond" w:cs="Arial"/>
                <w:i/>
                <w:sz w:val="16"/>
                <w:szCs w:val="16"/>
              </w:rPr>
              <w:t>EXC: Norway</w:t>
            </w:r>
            <w:r w:rsidRPr="00C9534A">
              <w:rPr>
                <w:rFonts w:ascii="Garamond" w:hAnsi="Garamond" w:cs="Arial"/>
                <w:sz w:val="16"/>
                <w:szCs w:val="16"/>
              </w:rPr>
              <w:t>], regardless of whether the counter is French, British, or US color.</w:t>
            </w:r>
          </w:p>
          <w:p w14:paraId="56DA88C7" w14:textId="77777777" w:rsidR="00A36757" w:rsidRPr="00C9534A" w:rsidRDefault="00A36757" w:rsidP="00752126">
            <w:pPr>
              <w:rPr>
                <w:rFonts w:ascii="Garamond" w:hAnsi="Garamond"/>
                <w:sz w:val="18"/>
                <w:szCs w:val="18"/>
              </w:rPr>
            </w:pPr>
            <w:r w:rsidRPr="00C9534A">
              <w:rPr>
                <w:rFonts w:ascii="Garamond" w:hAnsi="Garamond" w:cs="Arial"/>
                <w:b/>
                <w:sz w:val="16"/>
                <w:szCs w:val="16"/>
              </w:rPr>
              <w:t>F.</w:t>
            </w:r>
            <w:r w:rsidRPr="00C9534A">
              <w:rPr>
                <w:rFonts w:ascii="Garamond" w:hAnsi="Garamond" w:cs="Arial"/>
                <w:sz w:val="16"/>
                <w:szCs w:val="16"/>
              </w:rPr>
              <w:t xml:space="preserve">  Dates of availability are 5-6/40.  Note E above also applies.</w:t>
            </w:r>
          </w:p>
        </w:tc>
        <w:tc>
          <w:tcPr>
            <w:tcW w:w="4536" w:type="dxa"/>
          </w:tcPr>
          <w:p w14:paraId="18BE1050" w14:textId="77777777" w:rsidR="00A36757" w:rsidRPr="00C9534A" w:rsidRDefault="00A36757" w:rsidP="00752126">
            <w:pPr>
              <w:rPr>
                <w:rFonts w:ascii="Garamond" w:hAnsi="Garamond" w:cs="Tahoma"/>
                <w:b/>
                <w:sz w:val="18"/>
                <w:szCs w:val="18"/>
              </w:rPr>
            </w:pPr>
            <w:r w:rsidRPr="00C9534A">
              <w:rPr>
                <w:rFonts w:ascii="Garamond" w:hAnsi="Garamond" w:cs="Tahoma"/>
                <w:b/>
                <w:sz w:val="18"/>
                <w:szCs w:val="18"/>
              </w:rPr>
              <w:t>14. Canon de 105 L mle 13 S</w:t>
            </w:r>
          </w:p>
          <w:p w14:paraId="4E84949E" w14:textId="77777777" w:rsidR="00A36757" w:rsidRPr="00C9534A" w:rsidRDefault="00A36757" w:rsidP="00752126">
            <w:pPr>
              <w:rPr>
                <w:rFonts w:ascii="Garamond" w:hAnsi="Garamond" w:cs="Tahoma"/>
                <w:b/>
                <w:sz w:val="18"/>
                <w:szCs w:val="18"/>
              </w:rPr>
            </w:pPr>
            <w:r w:rsidRPr="00C9534A">
              <w:rPr>
                <w:rFonts w:ascii="Garamond" w:hAnsi="Garamond" w:cs="Tahoma"/>
                <w:b/>
                <w:noProof/>
                <w:sz w:val="18"/>
                <w:szCs w:val="18"/>
              </w:rPr>
              <w:drawing>
                <wp:inline distT="0" distB="0" distL="0" distR="0" wp14:anchorId="5A158EF2" wp14:editId="0819AE5D">
                  <wp:extent cx="1256030" cy="573742"/>
                  <wp:effectExtent l="19050" t="0" r="1270" b="0"/>
                  <wp:docPr id="17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6" cstate="print"/>
                          <a:srcRect/>
                          <a:stretch>
                            <a:fillRect/>
                          </a:stretch>
                        </pic:blipFill>
                        <pic:spPr bwMode="auto">
                          <a:xfrm>
                            <a:off x="0" y="0"/>
                            <a:ext cx="1256030" cy="573742"/>
                          </a:xfrm>
                          <a:prstGeom prst="rect">
                            <a:avLst/>
                          </a:prstGeom>
                          <a:noFill/>
                          <a:ln w="9525">
                            <a:noFill/>
                            <a:miter lim="800000"/>
                            <a:headEnd/>
                            <a:tailEnd/>
                          </a:ln>
                        </pic:spPr>
                      </pic:pic>
                    </a:graphicData>
                  </a:graphic>
                </wp:inline>
              </w:drawing>
            </w:r>
          </w:p>
          <w:p w14:paraId="4F465D25" w14:textId="5B2B8EA4" w:rsidR="00A36757" w:rsidRPr="00C9534A" w:rsidRDefault="00A36757" w:rsidP="00752126">
            <w:pPr>
              <w:rPr>
                <w:rFonts w:ascii="Garamond" w:hAnsi="Garamond" w:cs="Tahoma"/>
                <w:sz w:val="18"/>
                <w:szCs w:val="18"/>
              </w:rPr>
            </w:pPr>
          </w:p>
        </w:tc>
      </w:tr>
      <w:tr w:rsidR="00A36757" w:rsidRPr="00E55DE5" w14:paraId="5A053EB3" w14:textId="77777777" w:rsidTr="004D1529">
        <w:trPr>
          <w:trHeight w:val="2736"/>
        </w:trPr>
        <w:tc>
          <w:tcPr>
            <w:tcW w:w="4536" w:type="dxa"/>
          </w:tcPr>
          <w:p w14:paraId="40D184A3" w14:textId="77777777" w:rsidR="00A36757" w:rsidRPr="00C9534A" w:rsidRDefault="00A36757" w:rsidP="00A36757">
            <w:pPr>
              <w:rPr>
                <w:rFonts w:ascii="Garamond" w:hAnsi="Garamond" w:cs="Tahoma"/>
                <w:b/>
                <w:sz w:val="18"/>
                <w:szCs w:val="18"/>
              </w:rPr>
            </w:pPr>
            <w:r w:rsidRPr="00C9534A">
              <w:rPr>
                <w:rFonts w:ascii="Garamond" w:hAnsi="Garamond" w:cs="Tahoma"/>
                <w:b/>
                <w:sz w:val="18"/>
                <w:szCs w:val="18"/>
              </w:rPr>
              <w:lastRenderedPageBreak/>
              <w:t>14. Canon de 105 L mle 13 S</w:t>
            </w:r>
          </w:p>
          <w:p w14:paraId="40DA3C41" w14:textId="77777777" w:rsidR="00A36757" w:rsidRPr="00C9534A" w:rsidRDefault="00A36757" w:rsidP="00A36757">
            <w:pPr>
              <w:rPr>
                <w:rFonts w:ascii="Garamond" w:hAnsi="Garamond" w:cs="Tahoma"/>
                <w:sz w:val="16"/>
                <w:szCs w:val="16"/>
              </w:rPr>
            </w:pPr>
            <w:r w:rsidRPr="00C9534A">
              <w:rPr>
                <w:rFonts w:ascii="Garamond" w:hAnsi="Garamond" w:cs="Tahoma"/>
                <w:b/>
                <w:sz w:val="16"/>
                <w:szCs w:val="16"/>
              </w:rPr>
              <w:t>P.</w:t>
            </w:r>
            <w:r w:rsidRPr="00C9534A">
              <w:rPr>
                <w:rFonts w:ascii="Garamond" w:hAnsi="Garamond" w:cs="Tahoma"/>
                <w:sz w:val="16"/>
                <w:szCs w:val="16"/>
              </w:rPr>
              <w:t xml:space="preserve">  This Gun may be carried </w:t>
            </w:r>
            <w:r w:rsidRPr="00C9534A">
              <w:rPr>
                <w:rFonts w:ascii="Garamond" w:hAnsi="Garamond" w:cs="Tahoma"/>
                <w:i/>
                <w:sz w:val="16"/>
                <w:szCs w:val="16"/>
              </w:rPr>
              <w:t>en portee</w:t>
            </w:r>
            <w:r w:rsidRPr="00C9534A">
              <w:rPr>
                <w:rFonts w:ascii="Garamond" w:hAnsi="Garamond" w:cs="Tahoma"/>
                <w:sz w:val="16"/>
                <w:szCs w:val="16"/>
              </w:rPr>
              <w:t>, which means it may be loaded onto a vehicle (during setup/play) and carried as Passenger PP [</w:t>
            </w:r>
            <w:r w:rsidRPr="00C9534A">
              <w:rPr>
                <w:rFonts w:ascii="Garamond" w:hAnsi="Garamond" w:cs="Tahoma"/>
                <w:i/>
                <w:sz w:val="16"/>
                <w:szCs w:val="16"/>
              </w:rPr>
              <w:t>EXC: porteeing a 47L AT or 75 ART is NA in a scenario set prior to 1941</w:t>
            </w:r>
            <w:r w:rsidRPr="00C9534A">
              <w:rPr>
                <w:rFonts w:ascii="Garamond" w:hAnsi="Garamond" w:cs="Tahoma"/>
                <w:sz w:val="16"/>
                <w:szCs w:val="16"/>
              </w:rPr>
              <w:t>].  The 25LL AT may be porteed by the C-K P17, Laffly S20TL, or Citroen 23; any other Gun must use the Renault AGR2.  Prior to setup, the vehicle must be noted on a side record as being able to portee a Gun of that particular Caliber Size (C2.21) &amp; Barrel Length (C4.1).  As a Passenger, the Gun and its ammo together use all but 5PP of the vehicles Passenger capacity (note that this allows a C-K P17 to carry both a 25LL AT and its crew despite the vehicles total Passenger capacity of only 5PP).</w:t>
            </w:r>
          </w:p>
          <w:p w14:paraId="0F4657B1" w14:textId="77777777" w:rsidR="00A36757" w:rsidRPr="00C9534A" w:rsidRDefault="00A36757" w:rsidP="00A36757">
            <w:pPr>
              <w:rPr>
                <w:rFonts w:ascii="Garamond" w:hAnsi="Garamond"/>
                <w:sz w:val="18"/>
                <w:szCs w:val="18"/>
              </w:rPr>
            </w:pPr>
          </w:p>
        </w:tc>
        <w:tc>
          <w:tcPr>
            <w:tcW w:w="4536" w:type="dxa"/>
          </w:tcPr>
          <w:p w14:paraId="189EDF1F" w14:textId="77777777" w:rsidR="00A36757" w:rsidRPr="00C9534A" w:rsidRDefault="00A36757" w:rsidP="00752126">
            <w:pPr>
              <w:rPr>
                <w:rFonts w:ascii="Garamond" w:hAnsi="Garamond" w:cs="Tahoma"/>
                <w:b/>
                <w:sz w:val="18"/>
                <w:szCs w:val="18"/>
              </w:rPr>
            </w:pPr>
            <w:r w:rsidRPr="00C9534A">
              <w:rPr>
                <w:rFonts w:ascii="Garamond" w:hAnsi="Garamond" w:cs="Tahoma"/>
                <w:b/>
                <w:sz w:val="18"/>
                <w:szCs w:val="18"/>
              </w:rPr>
              <w:t>15. Canon de 105 L mle 36 S</w:t>
            </w:r>
          </w:p>
          <w:p w14:paraId="21E2561F" w14:textId="77777777" w:rsidR="00A36757" w:rsidRPr="00C9534A" w:rsidRDefault="00A36757" w:rsidP="00752126">
            <w:pPr>
              <w:rPr>
                <w:rFonts w:ascii="Garamond" w:hAnsi="Garamond"/>
                <w:sz w:val="18"/>
                <w:szCs w:val="18"/>
              </w:rPr>
            </w:pPr>
            <w:r w:rsidRPr="00C9534A">
              <w:rPr>
                <w:rFonts w:ascii="Garamond" w:hAnsi="Garamond"/>
                <w:noProof/>
                <w:sz w:val="18"/>
                <w:szCs w:val="18"/>
              </w:rPr>
              <w:drawing>
                <wp:inline distT="0" distB="0" distL="0" distR="0" wp14:anchorId="5C42CE18" wp14:editId="09E96449">
                  <wp:extent cx="1207770" cy="585361"/>
                  <wp:effectExtent l="19050" t="0" r="0" b="0"/>
                  <wp:docPr id="17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7" cstate="print"/>
                          <a:srcRect/>
                          <a:stretch>
                            <a:fillRect/>
                          </a:stretch>
                        </pic:blipFill>
                        <pic:spPr bwMode="auto">
                          <a:xfrm>
                            <a:off x="0" y="0"/>
                            <a:ext cx="1209625" cy="586260"/>
                          </a:xfrm>
                          <a:prstGeom prst="rect">
                            <a:avLst/>
                          </a:prstGeom>
                          <a:noFill/>
                          <a:ln w="9525">
                            <a:noFill/>
                            <a:miter lim="800000"/>
                            <a:headEnd/>
                            <a:tailEnd/>
                          </a:ln>
                        </pic:spPr>
                      </pic:pic>
                    </a:graphicData>
                  </a:graphic>
                </wp:inline>
              </w:drawing>
            </w:r>
          </w:p>
          <w:p w14:paraId="030E9D09" w14:textId="77777777" w:rsidR="00A36757" w:rsidRPr="00C9534A" w:rsidRDefault="00A36757" w:rsidP="00752126">
            <w:pPr>
              <w:rPr>
                <w:rFonts w:ascii="Garamond" w:hAnsi="Garamond" w:cs="Arial"/>
                <w:sz w:val="16"/>
                <w:szCs w:val="16"/>
              </w:rPr>
            </w:pPr>
            <w:r w:rsidRPr="00C9534A">
              <w:rPr>
                <w:rFonts w:ascii="Garamond" w:hAnsi="Garamond" w:cs="Arial"/>
                <w:b/>
                <w:sz w:val="16"/>
                <w:szCs w:val="16"/>
              </w:rPr>
              <w:t>E.</w:t>
            </w:r>
            <w:r w:rsidRPr="00C9534A">
              <w:rPr>
                <w:rFonts w:ascii="Garamond" w:hAnsi="Garamond" w:cs="Arial"/>
                <w:sz w:val="16"/>
                <w:szCs w:val="16"/>
              </w:rPr>
              <w:t xml:space="preserve">  Availability is limited to Europe [</w:t>
            </w:r>
            <w:r w:rsidR="00D12EE8" w:rsidRPr="00C9534A">
              <w:rPr>
                <w:rFonts w:ascii="Garamond" w:hAnsi="Garamond" w:cs="Arial"/>
                <w:i/>
                <w:sz w:val="16"/>
                <w:szCs w:val="16"/>
              </w:rPr>
              <w:t>EXC: Norway</w:t>
            </w:r>
            <w:r w:rsidRPr="00C9534A">
              <w:rPr>
                <w:rFonts w:ascii="Garamond" w:hAnsi="Garamond" w:cs="Arial"/>
                <w:sz w:val="16"/>
                <w:szCs w:val="16"/>
              </w:rPr>
              <w:t>], regardless of whether the counter is French, British, or US color.</w:t>
            </w:r>
          </w:p>
          <w:p w14:paraId="62AB1778" w14:textId="77777777" w:rsidR="00A36757" w:rsidRPr="00C9534A" w:rsidRDefault="00A36757" w:rsidP="00752126">
            <w:pPr>
              <w:rPr>
                <w:rFonts w:ascii="Garamond" w:hAnsi="Garamond" w:cs="Tahoma"/>
                <w:sz w:val="18"/>
                <w:szCs w:val="18"/>
              </w:rPr>
            </w:pPr>
            <w:r w:rsidRPr="00C9534A">
              <w:rPr>
                <w:rFonts w:ascii="Garamond" w:hAnsi="Garamond" w:cs="Arial"/>
                <w:b/>
                <w:sz w:val="16"/>
                <w:szCs w:val="16"/>
              </w:rPr>
              <w:t>F.</w:t>
            </w:r>
            <w:r w:rsidRPr="00C9534A">
              <w:rPr>
                <w:rFonts w:ascii="Garamond" w:hAnsi="Garamond" w:cs="Arial"/>
                <w:sz w:val="16"/>
                <w:szCs w:val="16"/>
              </w:rPr>
              <w:t xml:space="preserve">  Dates of availability are 5-6/40.  Note E above also applies.</w:t>
            </w:r>
          </w:p>
        </w:tc>
        <w:tc>
          <w:tcPr>
            <w:tcW w:w="4536" w:type="dxa"/>
          </w:tcPr>
          <w:p w14:paraId="58B02F16" w14:textId="77777777" w:rsidR="00A36757" w:rsidRPr="00C9534A" w:rsidRDefault="00A36757" w:rsidP="00752126">
            <w:pPr>
              <w:rPr>
                <w:rFonts w:ascii="Garamond" w:hAnsi="Garamond" w:cs="Tahoma"/>
                <w:b/>
                <w:sz w:val="18"/>
                <w:szCs w:val="18"/>
              </w:rPr>
            </w:pPr>
            <w:r w:rsidRPr="00C9534A">
              <w:rPr>
                <w:rFonts w:ascii="Garamond" w:hAnsi="Garamond" w:cs="Tahoma"/>
                <w:b/>
                <w:sz w:val="18"/>
                <w:szCs w:val="18"/>
              </w:rPr>
              <w:t>16. Canon de 155 C mle 17 S</w:t>
            </w:r>
          </w:p>
          <w:p w14:paraId="7A0B3D53" w14:textId="77777777" w:rsidR="00A36757" w:rsidRPr="00C9534A" w:rsidRDefault="00A36757" w:rsidP="00752126">
            <w:pPr>
              <w:rPr>
                <w:rFonts w:ascii="Garamond" w:hAnsi="Garamond"/>
                <w:sz w:val="18"/>
                <w:szCs w:val="18"/>
              </w:rPr>
            </w:pPr>
            <w:r w:rsidRPr="00C9534A">
              <w:rPr>
                <w:rFonts w:ascii="Garamond" w:hAnsi="Garamond"/>
                <w:noProof/>
                <w:sz w:val="18"/>
                <w:szCs w:val="18"/>
              </w:rPr>
              <w:drawing>
                <wp:inline distT="0" distB="0" distL="0" distR="0" wp14:anchorId="59B8F7C5" wp14:editId="280623B3">
                  <wp:extent cx="1298369" cy="624840"/>
                  <wp:effectExtent l="19050" t="0" r="0" b="0"/>
                  <wp:docPr id="180"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8" cstate="print"/>
                          <a:srcRect/>
                          <a:stretch>
                            <a:fillRect/>
                          </a:stretch>
                        </pic:blipFill>
                        <pic:spPr bwMode="auto">
                          <a:xfrm>
                            <a:off x="0" y="0"/>
                            <a:ext cx="1298369" cy="624840"/>
                          </a:xfrm>
                          <a:prstGeom prst="rect">
                            <a:avLst/>
                          </a:prstGeom>
                          <a:noFill/>
                          <a:ln w="9525">
                            <a:noFill/>
                            <a:miter lim="800000"/>
                            <a:headEnd/>
                            <a:tailEnd/>
                          </a:ln>
                        </pic:spPr>
                      </pic:pic>
                    </a:graphicData>
                  </a:graphic>
                </wp:inline>
              </w:drawing>
            </w:r>
          </w:p>
          <w:p w14:paraId="1C3C8D4B" w14:textId="77777777" w:rsidR="00A36757" w:rsidRPr="00C9534A" w:rsidRDefault="00A36757" w:rsidP="00752126">
            <w:pPr>
              <w:rPr>
                <w:rFonts w:ascii="Garamond" w:hAnsi="Garamond"/>
                <w:sz w:val="18"/>
                <w:szCs w:val="18"/>
              </w:rPr>
            </w:pPr>
          </w:p>
        </w:tc>
      </w:tr>
      <w:tr w:rsidR="00A36757" w:rsidRPr="00E55DE5" w14:paraId="4AF940AF" w14:textId="77777777" w:rsidTr="004D1529">
        <w:trPr>
          <w:trHeight w:val="2736"/>
        </w:trPr>
        <w:tc>
          <w:tcPr>
            <w:tcW w:w="4536" w:type="dxa"/>
          </w:tcPr>
          <w:p w14:paraId="16434BAC" w14:textId="77777777" w:rsidR="00A36757" w:rsidRPr="00C9534A" w:rsidRDefault="00A36757" w:rsidP="00A36757">
            <w:pPr>
              <w:tabs>
                <w:tab w:val="center" w:pos="2160"/>
              </w:tabs>
              <w:rPr>
                <w:rFonts w:ascii="Garamond" w:hAnsi="Garamond" w:cs="Tahoma"/>
                <w:b/>
                <w:sz w:val="18"/>
                <w:szCs w:val="18"/>
              </w:rPr>
            </w:pPr>
            <w:r w:rsidRPr="00C9534A">
              <w:rPr>
                <w:rFonts w:ascii="Garamond" w:hAnsi="Garamond" w:cs="Tahoma"/>
                <w:b/>
                <w:sz w:val="18"/>
                <w:szCs w:val="18"/>
              </w:rPr>
              <w:t>17. Canon de 155 GPF</w:t>
            </w:r>
          </w:p>
          <w:p w14:paraId="2EBAB584" w14:textId="77777777" w:rsidR="00A36757" w:rsidRPr="00C9534A" w:rsidRDefault="00A36757" w:rsidP="00A36757">
            <w:pPr>
              <w:rPr>
                <w:rFonts w:ascii="Garamond" w:hAnsi="Garamond" w:cs="Tahoma"/>
                <w:sz w:val="18"/>
                <w:szCs w:val="18"/>
              </w:rPr>
            </w:pPr>
            <w:r w:rsidRPr="00C9534A">
              <w:rPr>
                <w:rFonts w:ascii="Garamond" w:hAnsi="Garamond" w:cs="Tahoma"/>
                <w:noProof/>
                <w:sz w:val="18"/>
                <w:szCs w:val="18"/>
              </w:rPr>
              <w:drawing>
                <wp:inline distT="0" distB="0" distL="0" distR="0" wp14:anchorId="0E94496C" wp14:editId="69D15AF8">
                  <wp:extent cx="1306830" cy="619025"/>
                  <wp:effectExtent l="19050" t="0" r="7620" b="0"/>
                  <wp:docPr id="187"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9" cstate="print"/>
                          <a:srcRect/>
                          <a:stretch>
                            <a:fillRect/>
                          </a:stretch>
                        </pic:blipFill>
                        <pic:spPr bwMode="auto">
                          <a:xfrm>
                            <a:off x="0" y="0"/>
                            <a:ext cx="1308856" cy="619985"/>
                          </a:xfrm>
                          <a:prstGeom prst="rect">
                            <a:avLst/>
                          </a:prstGeom>
                          <a:noFill/>
                          <a:ln w="9525">
                            <a:noFill/>
                            <a:miter lim="800000"/>
                            <a:headEnd/>
                            <a:tailEnd/>
                          </a:ln>
                        </pic:spPr>
                      </pic:pic>
                    </a:graphicData>
                  </a:graphic>
                </wp:inline>
              </w:drawing>
            </w:r>
          </w:p>
        </w:tc>
        <w:tc>
          <w:tcPr>
            <w:tcW w:w="4536" w:type="dxa"/>
          </w:tcPr>
          <w:p w14:paraId="4BD24CFD" w14:textId="77777777" w:rsidR="00A36757" w:rsidRPr="00C9534A" w:rsidRDefault="00A36757" w:rsidP="00752126">
            <w:pPr>
              <w:tabs>
                <w:tab w:val="center" w:pos="2160"/>
              </w:tabs>
              <w:rPr>
                <w:rFonts w:ascii="Garamond" w:hAnsi="Garamond" w:cs="Tahoma"/>
                <w:b/>
                <w:sz w:val="18"/>
                <w:szCs w:val="18"/>
              </w:rPr>
            </w:pPr>
            <w:r w:rsidRPr="00C9534A">
              <w:rPr>
                <w:rFonts w:ascii="Garamond" w:hAnsi="Garamond" w:cs="Tahoma"/>
                <w:b/>
                <w:sz w:val="18"/>
                <w:szCs w:val="18"/>
              </w:rPr>
              <w:t>18. Mitrailleuse de 13.2 mle 30</w:t>
            </w:r>
          </w:p>
          <w:p w14:paraId="5DE05D0D" w14:textId="77777777" w:rsidR="00A36757" w:rsidRPr="00C9534A" w:rsidRDefault="00A36757" w:rsidP="00752126">
            <w:pPr>
              <w:tabs>
                <w:tab w:val="center" w:pos="2160"/>
              </w:tabs>
              <w:rPr>
                <w:rFonts w:ascii="Garamond" w:hAnsi="Garamond"/>
                <w:sz w:val="18"/>
                <w:szCs w:val="18"/>
              </w:rPr>
            </w:pPr>
            <w:r w:rsidRPr="00C9534A">
              <w:rPr>
                <w:rFonts w:ascii="Garamond" w:hAnsi="Garamond"/>
                <w:noProof/>
                <w:sz w:val="18"/>
                <w:szCs w:val="18"/>
              </w:rPr>
              <w:drawing>
                <wp:inline distT="0" distB="0" distL="0" distR="0" wp14:anchorId="1F9BD8C7" wp14:editId="38D8075C">
                  <wp:extent cx="1885950" cy="597217"/>
                  <wp:effectExtent l="19050" t="0" r="0" b="0"/>
                  <wp:docPr id="188"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0" cstate="print"/>
                          <a:srcRect/>
                          <a:stretch>
                            <a:fillRect/>
                          </a:stretch>
                        </pic:blipFill>
                        <pic:spPr bwMode="auto">
                          <a:xfrm>
                            <a:off x="0" y="0"/>
                            <a:ext cx="1885950" cy="597217"/>
                          </a:xfrm>
                          <a:prstGeom prst="rect">
                            <a:avLst/>
                          </a:prstGeom>
                          <a:noFill/>
                          <a:ln w="9525">
                            <a:noFill/>
                            <a:miter lim="800000"/>
                            <a:headEnd/>
                            <a:tailEnd/>
                          </a:ln>
                        </pic:spPr>
                      </pic:pic>
                    </a:graphicData>
                  </a:graphic>
                </wp:inline>
              </w:drawing>
            </w:r>
          </w:p>
          <w:p w14:paraId="035E9F15" w14:textId="77777777" w:rsidR="00A36757" w:rsidRPr="00C9534A" w:rsidRDefault="000E6571" w:rsidP="00752126">
            <w:pPr>
              <w:rPr>
                <w:rFonts w:ascii="Garamond" w:hAnsi="Garamond"/>
                <w:sz w:val="16"/>
                <w:szCs w:val="16"/>
              </w:rPr>
            </w:pPr>
            <w:r w:rsidRPr="00C9534A">
              <w:rPr>
                <w:rFonts w:ascii="Garamond" w:hAnsi="Garamond"/>
                <w:b/>
                <w:sz w:val="16"/>
                <w:szCs w:val="16"/>
              </w:rPr>
              <w:t>†</w:t>
            </w:r>
            <w:r w:rsidR="00A36757" w:rsidRPr="00C9534A">
              <w:rPr>
                <w:rFonts w:ascii="Garamond" w:hAnsi="Garamond"/>
                <w:sz w:val="16"/>
                <w:szCs w:val="16"/>
              </w:rPr>
              <w:t xml:space="preserve"> As signified by "Tow NA" on the counter, this Gun cannot be towed.  However, it may be carried on a vehicle in the same manner as a 76-107mm MTR (C10.1).  It is (un)loaded using normal (un)hooking procedures [EXC: the vehicle need not have a T#; ignore T# if one is present], and reduces PP capacity by 8PP while loaded.  Section C10 applies otherwise unchanged.</w:t>
            </w:r>
          </w:p>
          <w:p w14:paraId="6009968F" w14:textId="77777777" w:rsidR="00A36757" w:rsidRPr="00C9534A" w:rsidRDefault="000E6571" w:rsidP="00752126">
            <w:pPr>
              <w:rPr>
                <w:rFonts w:ascii="Garamond" w:hAnsi="Garamond"/>
                <w:sz w:val="18"/>
                <w:szCs w:val="18"/>
              </w:rPr>
            </w:pPr>
            <w:r w:rsidRPr="00C9534A">
              <w:rPr>
                <w:rFonts w:ascii="Garamond" w:hAnsi="Garamond"/>
                <w:b/>
                <w:sz w:val="16"/>
                <w:szCs w:val="16"/>
              </w:rPr>
              <w:t>†</w:t>
            </w:r>
            <w:r w:rsidR="00A36757" w:rsidRPr="00C9534A">
              <w:rPr>
                <w:rFonts w:ascii="Garamond" w:hAnsi="Garamond"/>
                <w:sz w:val="16"/>
                <w:szCs w:val="16"/>
              </w:rPr>
              <w:t xml:space="preserve"> Make 2 TK DRs when using the 12.7 column of the AP TK Table; only one DR (Firer's choice) is used.  Maximum range for TH purposes is 16 hexes.</w:t>
            </w:r>
          </w:p>
        </w:tc>
        <w:tc>
          <w:tcPr>
            <w:tcW w:w="4536" w:type="dxa"/>
          </w:tcPr>
          <w:p w14:paraId="6AE1D30C" w14:textId="77777777" w:rsidR="00A36757" w:rsidRPr="00C9534A" w:rsidRDefault="00A36757" w:rsidP="00752126">
            <w:pPr>
              <w:tabs>
                <w:tab w:val="center" w:pos="2160"/>
              </w:tabs>
              <w:rPr>
                <w:rFonts w:ascii="Garamond" w:hAnsi="Garamond" w:cs="Tahoma"/>
                <w:b/>
                <w:sz w:val="18"/>
                <w:szCs w:val="18"/>
              </w:rPr>
            </w:pPr>
            <w:r w:rsidRPr="00C9534A">
              <w:rPr>
                <w:rFonts w:ascii="Garamond" w:hAnsi="Garamond" w:cs="Tahoma"/>
                <w:b/>
                <w:sz w:val="18"/>
                <w:szCs w:val="18"/>
              </w:rPr>
              <w:t>18. Mitrailleuse de 13.2 mle 30</w:t>
            </w:r>
          </w:p>
          <w:p w14:paraId="746A7129" w14:textId="3605A4DF" w:rsidR="00A36757" w:rsidRPr="00C9534A" w:rsidRDefault="00A36757" w:rsidP="00752126">
            <w:pPr>
              <w:rPr>
                <w:rFonts w:ascii="Garamond" w:hAnsi="Garamond" w:cs="Tahoma"/>
                <w:sz w:val="16"/>
                <w:szCs w:val="16"/>
              </w:rPr>
            </w:pPr>
            <w:r w:rsidRPr="00C9534A">
              <w:rPr>
                <w:rFonts w:ascii="Garamond" w:hAnsi="Garamond" w:cs="Tahoma"/>
                <w:b/>
                <w:sz w:val="16"/>
                <w:szCs w:val="16"/>
              </w:rPr>
              <w:t>B.</w:t>
            </w:r>
            <w:r w:rsidRPr="00C9534A">
              <w:rPr>
                <w:rFonts w:ascii="Garamond" w:hAnsi="Garamond" w:cs="Tahoma"/>
                <w:sz w:val="16"/>
                <w:szCs w:val="16"/>
              </w:rPr>
              <w:t xml:space="preserve">  A </w:t>
            </w:r>
            <w:r w:rsidR="00C9532D" w:rsidRPr="00C9534A">
              <w:rPr>
                <w:rFonts w:ascii="Garamond" w:hAnsi="Garamond" w:cs="Tahoma"/>
                <w:sz w:val="16"/>
                <w:szCs w:val="16"/>
              </w:rPr>
              <w:t>British-colored</w:t>
            </w:r>
            <w:r w:rsidRPr="00C9534A">
              <w:rPr>
                <w:rFonts w:ascii="Garamond" w:hAnsi="Garamond" w:cs="Tahoma"/>
                <w:sz w:val="16"/>
                <w:szCs w:val="16"/>
              </w:rPr>
              <w:t xml:space="preserve"> version of this counter is provided, for use in Free French OBs as per F.8A-.8C.</w:t>
            </w:r>
          </w:p>
          <w:p w14:paraId="32843133" w14:textId="77777777" w:rsidR="00A36757" w:rsidRPr="00C9534A" w:rsidRDefault="00A36757" w:rsidP="00752126">
            <w:pPr>
              <w:rPr>
                <w:rFonts w:ascii="Garamond" w:hAnsi="Garamond"/>
                <w:sz w:val="16"/>
                <w:szCs w:val="16"/>
              </w:rPr>
            </w:pPr>
            <w:r w:rsidRPr="00C9534A">
              <w:rPr>
                <w:rFonts w:ascii="Garamond" w:hAnsi="Garamond"/>
                <w:b/>
                <w:sz w:val="16"/>
                <w:szCs w:val="16"/>
              </w:rPr>
              <w:t xml:space="preserve">G. </w:t>
            </w:r>
            <w:r w:rsidRPr="00C9534A">
              <w:rPr>
                <w:rFonts w:ascii="Garamond" w:hAnsi="Garamond"/>
                <w:sz w:val="16"/>
                <w:szCs w:val="16"/>
              </w:rPr>
              <w:t>"B11</w:t>
            </w:r>
            <w:r w:rsidRPr="00C9534A">
              <w:rPr>
                <w:rFonts w:ascii="Garamond" w:hAnsi="Garamond"/>
                <w:sz w:val="16"/>
                <w:szCs w:val="16"/>
                <w:vertAlign w:val="superscript"/>
              </w:rPr>
              <w:t>40</w:t>
            </w:r>
            <w:r w:rsidRPr="00C9534A">
              <w:rPr>
                <w:rFonts w:ascii="Garamond" w:hAnsi="Garamond"/>
                <w:sz w:val="16"/>
                <w:szCs w:val="16"/>
              </w:rPr>
              <w:t>" on the counter signifies that this Gun suffers from Low Ammo (D3.71) in scenarios before 1940.  This status can be negated by SSR, an Ammo Vehicle (E10.1) or an Ammo Dump (E10.6).  For later scenarios it is assumed to have a normal B12.</w:t>
            </w:r>
          </w:p>
          <w:p w14:paraId="14603C62" w14:textId="77777777" w:rsidR="00A36757" w:rsidRPr="00C9534A" w:rsidRDefault="00A36757" w:rsidP="00752126">
            <w:pPr>
              <w:tabs>
                <w:tab w:val="center" w:pos="2160"/>
              </w:tabs>
              <w:rPr>
                <w:rFonts w:ascii="Garamond" w:hAnsi="Garamond" w:cs="Tahoma"/>
                <w:sz w:val="18"/>
                <w:szCs w:val="18"/>
              </w:rPr>
            </w:pPr>
            <w:r w:rsidRPr="00C9534A">
              <w:rPr>
                <w:rFonts w:ascii="Garamond" w:hAnsi="Garamond" w:cs="Tahoma"/>
                <w:b/>
                <w:sz w:val="16"/>
                <w:szCs w:val="16"/>
              </w:rPr>
              <w:t>V.</w:t>
            </w:r>
            <w:r w:rsidRPr="00C9534A">
              <w:rPr>
                <w:rFonts w:ascii="Garamond" w:hAnsi="Garamond" w:cs="Tahoma"/>
                <w:sz w:val="16"/>
                <w:szCs w:val="16"/>
              </w:rPr>
              <w:t xml:space="preserve"> Vichy French may use even the British-color version of this weapon without Captured penalties</w:t>
            </w:r>
            <w:r w:rsidRPr="00C9534A">
              <w:rPr>
                <w:rFonts w:ascii="Garamond" w:hAnsi="Garamond" w:cs="Tahoma"/>
                <w:b/>
                <w:sz w:val="18"/>
                <w:szCs w:val="18"/>
              </w:rPr>
              <w:t>.</w:t>
            </w:r>
          </w:p>
        </w:tc>
      </w:tr>
      <w:tr w:rsidR="00A36757" w:rsidRPr="00E55DE5" w14:paraId="7CBE85C7" w14:textId="77777777" w:rsidTr="004D1529">
        <w:trPr>
          <w:trHeight w:val="2736"/>
        </w:trPr>
        <w:tc>
          <w:tcPr>
            <w:tcW w:w="4536" w:type="dxa"/>
          </w:tcPr>
          <w:p w14:paraId="5733658B" w14:textId="77777777" w:rsidR="00A36757" w:rsidRPr="00C9534A" w:rsidRDefault="00A36757" w:rsidP="00A36757">
            <w:pPr>
              <w:tabs>
                <w:tab w:val="center" w:pos="2160"/>
              </w:tabs>
              <w:rPr>
                <w:rFonts w:ascii="Garamond" w:hAnsi="Garamond" w:cs="Tahoma"/>
                <w:b/>
                <w:sz w:val="18"/>
                <w:szCs w:val="18"/>
              </w:rPr>
            </w:pPr>
            <w:r w:rsidRPr="00C9534A">
              <w:rPr>
                <w:rFonts w:ascii="Garamond" w:hAnsi="Garamond" w:cs="Tahoma"/>
                <w:b/>
                <w:sz w:val="18"/>
                <w:szCs w:val="18"/>
              </w:rPr>
              <w:t>19. Mitrailleuse de 20 CA mle 39 O</w:t>
            </w:r>
          </w:p>
          <w:p w14:paraId="69CB7BE1" w14:textId="77777777" w:rsidR="00A36757" w:rsidRPr="00C9534A" w:rsidRDefault="00A36757" w:rsidP="00A36757">
            <w:pPr>
              <w:tabs>
                <w:tab w:val="center" w:pos="2160"/>
              </w:tabs>
              <w:rPr>
                <w:rFonts w:ascii="Garamond" w:hAnsi="Garamond" w:cs="Tahoma"/>
                <w:b/>
                <w:sz w:val="18"/>
                <w:szCs w:val="18"/>
              </w:rPr>
            </w:pPr>
            <w:r w:rsidRPr="00C9534A">
              <w:rPr>
                <w:rFonts w:ascii="Garamond" w:hAnsi="Garamond" w:cs="Tahoma"/>
                <w:b/>
                <w:noProof/>
                <w:sz w:val="18"/>
                <w:szCs w:val="18"/>
              </w:rPr>
              <w:drawing>
                <wp:inline distT="0" distB="0" distL="0" distR="0" wp14:anchorId="529F2FAF" wp14:editId="3FF52F8E">
                  <wp:extent cx="1230630" cy="582930"/>
                  <wp:effectExtent l="19050" t="0" r="7620" b="0"/>
                  <wp:docPr id="1825"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1" cstate="print"/>
                          <a:srcRect/>
                          <a:stretch>
                            <a:fillRect/>
                          </a:stretch>
                        </pic:blipFill>
                        <pic:spPr bwMode="auto">
                          <a:xfrm>
                            <a:off x="0" y="0"/>
                            <a:ext cx="1232538" cy="583834"/>
                          </a:xfrm>
                          <a:prstGeom prst="rect">
                            <a:avLst/>
                          </a:prstGeom>
                          <a:noFill/>
                          <a:ln w="9525">
                            <a:noFill/>
                            <a:miter lim="800000"/>
                            <a:headEnd/>
                            <a:tailEnd/>
                          </a:ln>
                        </pic:spPr>
                      </pic:pic>
                    </a:graphicData>
                  </a:graphic>
                </wp:inline>
              </w:drawing>
            </w:r>
          </w:p>
          <w:p w14:paraId="3E5C66A4" w14:textId="77777777" w:rsidR="00A36757" w:rsidRPr="00C9534A" w:rsidRDefault="000E6571" w:rsidP="00A36757">
            <w:pPr>
              <w:rPr>
                <w:rFonts w:ascii="Garamond" w:hAnsi="Garamond"/>
                <w:sz w:val="18"/>
                <w:szCs w:val="18"/>
              </w:rPr>
            </w:pPr>
            <w:r w:rsidRPr="00C9534A">
              <w:rPr>
                <w:rFonts w:ascii="Garamond" w:hAnsi="Garamond"/>
                <w:b/>
                <w:sz w:val="16"/>
                <w:szCs w:val="16"/>
              </w:rPr>
              <w:t>†</w:t>
            </w:r>
            <w:r w:rsidR="00A36757" w:rsidRPr="00C9534A">
              <w:rPr>
                <w:rFonts w:ascii="Garamond" w:hAnsi="Garamond"/>
                <w:sz w:val="16"/>
                <w:szCs w:val="16"/>
              </w:rPr>
              <w:t xml:space="preserve"> When using Limbered Fire, the Barrel length modification (C4.1) on the counter's LF side is used for To Hit purposes but the AP Basic </w:t>
            </w:r>
            <w:proofErr w:type="gramStart"/>
            <w:r w:rsidR="00A36757" w:rsidRPr="00C9534A">
              <w:rPr>
                <w:rFonts w:ascii="Garamond" w:hAnsi="Garamond"/>
                <w:sz w:val="16"/>
                <w:szCs w:val="16"/>
              </w:rPr>
              <w:t>To</w:t>
            </w:r>
            <w:proofErr w:type="gramEnd"/>
            <w:r w:rsidR="00A36757" w:rsidRPr="00C9534A">
              <w:rPr>
                <w:rFonts w:ascii="Garamond" w:hAnsi="Garamond"/>
                <w:sz w:val="16"/>
                <w:szCs w:val="16"/>
              </w:rPr>
              <w:t xml:space="preserve"> Kill # is still determined using the Caliber Size and Length printed on the unlimbered side.</w:t>
            </w:r>
          </w:p>
        </w:tc>
        <w:tc>
          <w:tcPr>
            <w:tcW w:w="4536" w:type="dxa"/>
          </w:tcPr>
          <w:p w14:paraId="79DA7DBD" w14:textId="77777777" w:rsidR="00A36757" w:rsidRPr="00C9534A" w:rsidRDefault="00A36757" w:rsidP="00752126">
            <w:pPr>
              <w:tabs>
                <w:tab w:val="center" w:pos="2160"/>
              </w:tabs>
              <w:rPr>
                <w:rFonts w:ascii="Garamond" w:hAnsi="Garamond" w:cs="Tahoma"/>
                <w:b/>
                <w:sz w:val="18"/>
                <w:szCs w:val="18"/>
              </w:rPr>
            </w:pPr>
            <w:r w:rsidRPr="00C9534A">
              <w:rPr>
                <w:rFonts w:ascii="Garamond" w:hAnsi="Garamond" w:cs="Tahoma"/>
                <w:b/>
                <w:sz w:val="18"/>
                <w:szCs w:val="18"/>
              </w:rPr>
              <w:t>20. Canon Automatique de 25 CA mle 38</w:t>
            </w:r>
          </w:p>
          <w:p w14:paraId="4E16A589" w14:textId="77777777" w:rsidR="00A36757" w:rsidRPr="00C9534A" w:rsidRDefault="00A36757" w:rsidP="00752126">
            <w:pPr>
              <w:tabs>
                <w:tab w:val="center" w:pos="2160"/>
              </w:tabs>
              <w:rPr>
                <w:rFonts w:ascii="Garamond" w:hAnsi="Garamond" w:cs="Tahoma"/>
                <w:b/>
                <w:sz w:val="18"/>
                <w:szCs w:val="18"/>
              </w:rPr>
            </w:pPr>
            <w:r w:rsidRPr="00C9534A">
              <w:rPr>
                <w:rFonts w:ascii="Garamond" w:hAnsi="Garamond" w:cs="Tahoma"/>
                <w:b/>
                <w:noProof/>
                <w:sz w:val="18"/>
                <w:szCs w:val="18"/>
              </w:rPr>
              <w:drawing>
                <wp:inline distT="0" distB="0" distL="0" distR="0" wp14:anchorId="3C2E3267" wp14:editId="53506EC3">
                  <wp:extent cx="1245870" cy="576792"/>
                  <wp:effectExtent l="19050" t="0" r="0" b="0"/>
                  <wp:docPr id="1826"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2" cstate="print"/>
                          <a:srcRect/>
                          <a:stretch>
                            <a:fillRect/>
                          </a:stretch>
                        </pic:blipFill>
                        <pic:spPr bwMode="auto">
                          <a:xfrm>
                            <a:off x="0" y="0"/>
                            <a:ext cx="1245870" cy="576792"/>
                          </a:xfrm>
                          <a:prstGeom prst="rect">
                            <a:avLst/>
                          </a:prstGeom>
                          <a:noFill/>
                          <a:ln w="9525">
                            <a:noFill/>
                            <a:miter lim="800000"/>
                            <a:headEnd/>
                            <a:tailEnd/>
                          </a:ln>
                        </pic:spPr>
                      </pic:pic>
                    </a:graphicData>
                  </a:graphic>
                </wp:inline>
              </w:drawing>
            </w:r>
          </w:p>
          <w:p w14:paraId="55D94592" w14:textId="77777777" w:rsidR="00A36757" w:rsidRPr="00C9534A" w:rsidRDefault="00A36757" w:rsidP="00752126">
            <w:pPr>
              <w:rPr>
                <w:rFonts w:ascii="Garamond" w:hAnsi="Garamond"/>
                <w:sz w:val="16"/>
                <w:szCs w:val="16"/>
              </w:rPr>
            </w:pPr>
            <w:r w:rsidRPr="00C9534A">
              <w:rPr>
                <w:rFonts w:ascii="Garamond" w:hAnsi="Garamond"/>
                <w:b/>
                <w:sz w:val="16"/>
                <w:szCs w:val="16"/>
              </w:rPr>
              <w:t>G.</w:t>
            </w:r>
            <w:r w:rsidRPr="00C9534A">
              <w:rPr>
                <w:rFonts w:ascii="Garamond" w:hAnsi="Garamond"/>
                <w:sz w:val="16"/>
                <w:szCs w:val="16"/>
              </w:rPr>
              <w:t xml:space="preserve"> "B11</w:t>
            </w:r>
            <w:r w:rsidRPr="00C9534A">
              <w:rPr>
                <w:rFonts w:ascii="Garamond" w:hAnsi="Garamond"/>
                <w:sz w:val="16"/>
                <w:szCs w:val="16"/>
                <w:vertAlign w:val="superscript"/>
              </w:rPr>
              <w:t>40</w:t>
            </w:r>
            <w:r w:rsidRPr="00C9534A">
              <w:rPr>
                <w:rFonts w:ascii="Garamond" w:hAnsi="Garamond"/>
                <w:sz w:val="16"/>
                <w:szCs w:val="16"/>
              </w:rPr>
              <w:t>" on the counter signifies that this Gun suffers from Low Ammo (D3.71) in scenarios before 1940.  This status can be negated by SSR, an Ammo Vehicle (E10.1) or an Ammo Dump (E10.6).  For later scenarios it is assumed to have a normal B12.</w:t>
            </w:r>
          </w:p>
          <w:p w14:paraId="0B4ED2DA" w14:textId="1192C42C" w:rsidR="00A36757" w:rsidRPr="00C9534A" w:rsidRDefault="00A36757" w:rsidP="00752126">
            <w:pPr>
              <w:rPr>
                <w:rFonts w:ascii="Garamond" w:hAnsi="Garamond"/>
                <w:b/>
                <w:sz w:val="18"/>
                <w:szCs w:val="18"/>
              </w:rPr>
            </w:pPr>
          </w:p>
        </w:tc>
        <w:tc>
          <w:tcPr>
            <w:tcW w:w="4536" w:type="dxa"/>
          </w:tcPr>
          <w:p w14:paraId="69FB9C61" w14:textId="77777777" w:rsidR="00A36757" w:rsidRPr="00C9534A" w:rsidRDefault="00A36757" w:rsidP="00752126">
            <w:pPr>
              <w:tabs>
                <w:tab w:val="center" w:pos="2160"/>
              </w:tabs>
              <w:rPr>
                <w:rFonts w:ascii="Garamond" w:hAnsi="Garamond" w:cs="Tahoma"/>
                <w:b/>
                <w:sz w:val="18"/>
                <w:szCs w:val="18"/>
              </w:rPr>
            </w:pPr>
            <w:r w:rsidRPr="00C9534A">
              <w:rPr>
                <w:rFonts w:ascii="Garamond" w:hAnsi="Garamond" w:cs="Tahoma"/>
                <w:b/>
                <w:sz w:val="18"/>
                <w:szCs w:val="18"/>
              </w:rPr>
              <w:t>21. Canon de 75 CA mle 32</w:t>
            </w:r>
          </w:p>
          <w:p w14:paraId="74AB355D" w14:textId="77777777" w:rsidR="00A36757" w:rsidRPr="00C9534A" w:rsidRDefault="00A36757" w:rsidP="00752126">
            <w:pPr>
              <w:tabs>
                <w:tab w:val="center" w:pos="2160"/>
              </w:tabs>
              <w:rPr>
                <w:rFonts w:ascii="Garamond" w:hAnsi="Garamond" w:cs="Tahoma"/>
                <w:b/>
                <w:sz w:val="18"/>
                <w:szCs w:val="18"/>
              </w:rPr>
            </w:pPr>
            <w:r w:rsidRPr="00C9534A">
              <w:rPr>
                <w:rFonts w:ascii="Garamond" w:hAnsi="Garamond" w:cs="Tahoma"/>
                <w:b/>
                <w:noProof/>
                <w:sz w:val="18"/>
                <w:szCs w:val="18"/>
              </w:rPr>
              <w:drawing>
                <wp:inline distT="0" distB="0" distL="0" distR="0" wp14:anchorId="4FB60468" wp14:editId="14D3F442">
                  <wp:extent cx="1259840" cy="588966"/>
                  <wp:effectExtent l="19050" t="0" r="0" b="0"/>
                  <wp:docPr id="182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3" cstate="print"/>
                          <a:srcRect/>
                          <a:stretch>
                            <a:fillRect/>
                          </a:stretch>
                        </pic:blipFill>
                        <pic:spPr bwMode="auto">
                          <a:xfrm>
                            <a:off x="0" y="0"/>
                            <a:ext cx="1261793" cy="589879"/>
                          </a:xfrm>
                          <a:prstGeom prst="rect">
                            <a:avLst/>
                          </a:prstGeom>
                          <a:noFill/>
                          <a:ln w="9525">
                            <a:noFill/>
                            <a:miter lim="800000"/>
                            <a:headEnd/>
                            <a:tailEnd/>
                          </a:ln>
                        </pic:spPr>
                      </pic:pic>
                    </a:graphicData>
                  </a:graphic>
                </wp:inline>
              </w:drawing>
            </w:r>
          </w:p>
          <w:p w14:paraId="672B21DA" w14:textId="77777777" w:rsidR="00A36757" w:rsidRPr="00C9534A" w:rsidRDefault="00A36757" w:rsidP="00752126">
            <w:pPr>
              <w:rPr>
                <w:rFonts w:ascii="Garamond" w:hAnsi="Garamond" w:cs="Tahoma"/>
                <w:sz w:val="18"/>
                <w:szCs w:val="18"/>
              </w:rPr>
            </w:pPr>
          </w:p>
        </w:tc>
      </w:tr>
    </w:tbl>
    <w:p w14:paraId="341F1E7A" w14:textId="77777777" w:rsidR="00606380" w:rsidRDefault="00606380"/>
    <w:sectPr w:rsidR="00606380" w:rsidSect="001373BF">
      <w:pgSz w:w="15840" w:h="12240" w:orient="landscape"/>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Browallia New">
    <w:altName w:val="Arial Unicode MS"/>
    <w:charset w:val="DE"/>
    <w:family w:val="swiss"/>
    <w:pitch w:val="variable"/>
    <w:sig w:usb0="81000003" w:usb1="00000000" w:usb2="00000000" w:usb3="00000000" w:csb0="0001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3B61D0B"/>
    <w:multiLevelType w:val="hybridMultilevel"/>
    <w:tmpl w:val="E654C91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7331936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oofState w:spelling="clean" w:grammar="clean"/>
  <w:defaultTabStop w:val="720"/>
  <w:drawingGridHorizontalSpacing w:val="110"/>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373BF"/>
    <w:rsid w:val="000250B6"/>
    <w:rsid w:val="000708BC"/>
    <w:rsid w:val="00077DFB"/>
    <w:rsid w:val="00091AD4"/>
    <w:rsid w:val="000A0643"/>
    <w:rsid w:val="000B4E58"/>
    <w:rsid w:val="000E2CE8"/>
    <w:rsid w:val="000E6571"/>
    <w:rsid w:val="000E78A0"/>
    <w:rsid w:val="00100C72"/>
    <w:rsid w:val="001373BF"/>
    <w:rsid w:val="00150494"/>
    <w:rsid w:val="0016410E"/>
    <w:rsid w:val="00164D50"/>
    <w:rsid w:val="00193DAD"/>
    <w:rsid w:val="001B5736"/>
    <w:rsid w:val="001C1981"/>
    <w:rsid w:val="001E0F3B"/>
    <w:rsid w:val="001F58DA"/>
    <w:rsid w:val="0021040D"/>
    <w:rsid w:val="002805E9"/>
    <w:rsid w:val="00281403"/>
    <w:rsid w:val="002905AB"/>
    <w:rsid w:val="002B2499"/>
    <w:rsid w:val="002E2D11"/>
    <w:rsid w:val="0030078F"/>
    <w:rsid w:val="00313E6F"/>
    <w:rsid w:val="00316CFE"/>
    <w:rsid w:val="003329DF"/>
    <w:rsid w:val="003566C0"/>
    <w:rsid w:val="003806AB"/>
    <w:rsid w:val="00382AD7"/>
    <w:rsid w:val="00386071"/>
    <w:rsid w:val="003E5EF6"/>
    <w:rsid w:val="003F3D32"/>
    <w:rsid w:val="003F7389"/>
    <w:rsid w:val="00414D1C"/>
    <w:rsid w:val="00417F22"/>
    <w:rsid w:val="004367C1"/>
    <w:rsid w:val="00484B8A"/>
    <w:rsid w:val="004B7EB6"/>
    <w:rsid w:val="004D1529"/>
    <w:rsid w:val="004D335A"/>
    <w:rsid w:val="005046D6"/>
    <w:rsid w:val="005119CB"/>
    <w:rsid w:val="00550BA5"/>
    <w:rsid w:val="00566F3F"/>
    <w:rsid w:val="00583F25"/>
    <w:rsid w:val="0059311A"/>
    <w:rsid w:val="005A08EC"/>
    <w:rsid w:val="005A6CA1"/>
    <w:rsid w:val="005C0B5F"/>
    <w:rsid w:val="005D1EED"/>
    <w:rsid w:val="005D6CAD"/>
    <w:rsid w:val="005F2412"/>
    <w:rsid w:val="005F7745"/>
    <w:rsid w:val="005F7E4B"/>
    <w:rsid w:val="00601EFE"/>
    <w:rsid w:val="00606380"/>
    <w:rsid w:val="0063013C"/>
    <w:rsid w:val="006349B5"/>
    <w:rsid w:val="006661AC"/>
    <w:rsid w:val="006732FB"/>
    <w:rsid w:val="00683536"/>
    <w:rsid w:val="00696B17"/>
    <w:rsid w:val="006D4F04"/>
    <w:rsid w:val="006E65A2"/>
    <w:rsid w:val="00713F17"/>
    <w:rsid w:val="007409FC"/>
    <w:rsid w:val="00782189"/>
    <w:rsid w:val="007E52A2"/>
    <w:rsid w:val="00804D3D"/>
    <w:rsid w:val="00804EEA"/>
    <w:rsid w:val="008606F5"/>
    <w:rsid w:val="008708B7"/>
    <w:rsid w:val="008B2B77"/>
    <w:rsid w:val="008C140F"/>
    <w:rsid w:val="008C53C5"/>
    <w:rsid w:val="008E5BFE"/>
    <w:rsid w:val="009054C3"/>
    <w:rsid w:val="00930802"/>
    <w:rsid w:val="00933D5E"/>
    <w:rsid w:val="009633AE"/>
    <w:rsid w:val="009649DB"/>
    <w:rsid w:val="00980216"/>
    <w:rsid w:val="009A788F"/>
    <w:rsid w:val="009B66B9"/>
    <w:rsid w:val="009C5F74"/>
    <w:rsid w:val="009D423B"/>
    <w:rsid w:val="009F4998"/>
    <w:rsid w:val="00A07718"/>
    <w:rsid w:val="00A10F18"/>
    <w:rsid w:val="00A36757"/>
    <w:rsid w:val="00A3792F"/>
    <w:rsid w:val="00A92201"/>
    <w:rsid w:val="00AB0683"/>
    <w:rsid w:val="00AD5A28"/>
    <w:rsid w:val="00AD66C4"/>
    <w:rsid w:val="00AF6455"/>
    <w:rsid w:val="00B13BD6"/>
    <w:rsid w:val="00B61CC4"/>
    <w:rsid w:val="00B65183"/>
    <w:rsid w:val="00B723A6"/>
    <w:rsid w:val="00B7319A"/>
    <w:rsid w:val="00B805E7"/>
    <w:rsid w:val="00B86557"/>
    <w:rsid w:val="00BE47E9"/>
    <w:rsid w:val="00C04E64"/>
    <w:rsid w:val="00C1208A"/>
    <w:rsid w:val="00C126A0"/>
    <w:rsid w:val="00C16F39"/>
    <w:rsid w:val="00C6540E"/>
    <w:rsid w:val="00C80E2E"/>
    <w:rsid w:val="00C9532D"/>
    <w:rsid w:val="00C9534A"/>
    <w:rsid w:val="00CB346E"/>
    <w:rsid w:val="00CC4034"/>
    <w:rsid w:val="00CE4EFD"/>
    <w:rsid w:val="00D12EE8"/>
    <w:rsid w:val="00D223D1"/>
    <w:rsid w:val="00D34414"/>
    <w:rsid w:val="00D66A03"/>
    <w:rsid w:val="00E0291D"/>
    <w:rsid w:val="00E1302F"/>
    <w:rsid w:val="00E14D2E"/>
    <w:rsid w:val="00E32392"/>
    <w:rsid w:val="00E40123"/>
    <w:rsid w:val="00E55DE5"/>
    <w:rsid w:val="00EF371E"/>
    <w:rsid w:val="00EF59D8"/>
    <w:rsid w:val="00F1357A"/>
    <w:rsid w:val="00F44116"/>
    <w:rsid w:val="00F5079D"/>
    <w:rsid w:val="00FC56C8"/>
    <w:rsid w:val="00FD25EF"/>
    <w:rsid w:val="00FD5BF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EF7B71"/>
  <w15:docId w15:val="{56C5FC79-48E9-472F-B43D-D0D2C79ED4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06380"/>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1373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1373B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373BF"/>
    <w:rPr>
      <w:rFonts w:ascii="Tahoma" w:hAnsi="Tahoma" w:cs="Tahoma"/>
      <w:sz w:val="16"/>
      <w:szCs w:val="16"/>
    </w:rPr>
  </w:style>
  <w:style w:type="paragraph" w:styleId="ListParagraph">
    <w:name w:val="List Paragraph"/>
    <w:basedOn w:val="Normal"/>
    <w:uiPriority w:val="34"/>
    <w:qFormat/>
    <w:rsid w:val="008C53C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image" Target="media/image38.png"/><Relationship Id="rId47" Type="http://schemas.openxmlformats.org/officeDocument/2006/relationships/image" Target="media/image43.png"/><Relationship Id="rId50" Type="http://schemas.openxmlformats.org/officeDocument/2006/relationships/image" Target="media/image46.png"/><Relationship Id="rId55" Type="http://schemas.openxmlformats.org/officeDocument/2006/relationships/image" Target="media/image51.png"/><Relationship Id="rId63" Type="http://schemas.openxmlformats.org/officeDocument/2006/relationships/image" Target="media/image59.png"/><Relationship Id="rId68" Type="http://schemas.openxmlformats.org/officeDocument/2006/relationships/image" Target="media/image64.png"/><Relationship Id="rId7" Type="http://schemas.openxmlformats.org/officeDocument/2006/relationships/image" Target="media/image3.png"/><Relationship Id="rId71" Type="http://schemas.openxmlformats.org/officeDocument/2006/relationships/image" Target="media/image67.png"/><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image" Target="media/image25.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3" Type="http://schemas.openxmlformats.org/officeDocument/2006/relationships/image" Target="media/image49.png"/><Relationship Id="rId58" Type="http://schemas.openxmlformats.org/officeDocument/2006/relationships/image" Target="media/image54.png"/><Relationship Id="rId66" Type="http://schemas.openxmlformats.org/officeDocument/2006/relationships/image" Target="media/image62.png"/><Relationship Id="rId74"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png"/><Relationship Id="rId57" Type="http://schemas.openxmlformats.org/officeDocument/2006/relationships/image" Target="media/image53.png"/><Relationship Id="rId61" Type="http://schemas.openxmlformats.org/officeDocument/2006/relationships/image" Target="media/image57.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png"/><Relationship Id="rId60" Type="http://schemas.openxmlformats.org/officeDocument/2006/relationships/image" Target="media/image56.png"/><Relationship Id="rId65" Type="http://schemas.openxmlformats.org/officeDocument/2006/relationships/image" Target="media/image61.png"/><Relationship Id="rId73" Type="http://schemas.openxmlformats.org/officeDocument/2006/relationships/image" Target="media/image69.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image" Target="media/image44.png"/><Relationship Id="rId56" Type="http://schemas.openxmlformats.org/officeDocument/2006/relationships/image" Target="media/image52.png"/><Relationship Id="rId64" Type="http://schemas.openxmlformats.org/officeDocument/2006/relationships/image" Target="media/image60.png"/><Relationship Id="rId69" Type="http://schemas.openxmlformats.org/officeDocument/2006/relationships/image" Target="media/image65.png"/><Relationship Id="rId8" Type="http://schemas.openxmlformats.org/officeDocument/2006/relationships/image" Target="media/image4.png"/><Relationship Id="rId51" Type="http://schemas.openxmlformats.org/officeDocument/2006/relationships/image" Target="media/image47.png"/><Relationship Id="rId72" Type="http://schemas.openxmlformats.org/officeDocument/2006/relationships/image" Target="media/image68.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59" Type="http://schemas.openxmlformats.org/officeDocument/2006/relationships/image" Target="media/image55.png"/><Relationship Id="rId67" Type="http://schemas.openxmlformats.org/officeDocument/2006/relationships/image" Target="media/image63.png"/><Relationship Id="rId20" Type="http://schemas.openxmlformats.org/officeDocument/2006/relationships/image" Target="media/image16.png"/><Relationship Id="rId41" Type="http://schemas.openxmlformats.org/officeDocument/2006/relationships/image" Target="media/image37.png"/><Relationship Id="rId54" Type="http://schemas.openxmlformats.org/officeDocument/2006/relationships/image" Target="media/image50.png"/><Relationship Id="rId62" Type="http://schemas.openxmlformats.org/officeDocument/2006/relationships/image" Target="media/image58.png"/><Relationship Id="rId70" Type="http://schemas.openxmlformats.org/officeDocument/2006/relationships/image" Target="media/image66.png"/><Relationship Id="rId75"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9</Pages>
  <Words>4513</Words>
  <Characters>25729</Characters>
  <Application>Microsoft Office Word</Application>
  <DocSecurity>0</DocSecurity>
  <Lines>214</Lines>
  <Paragraphs>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30182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Joseph Sheppard</cp:lastModifiedBy>
  <cp:revision>2</cp:revision>
  <cp:lastPrinted>2015-05-28T19:57:00Z</cp:lastPrinted>
  <dcterms:created xsi:type="dcterms:W3CDTF">2025-02-26T20:33:00Z</dcterms:created>
  <dcterms:modified xsi:type="dcterms:W3CDTF">2025-02-26T20:33:00Z</dcterms:modified>
</cp:coreProperties>
</file>